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8706"/>
      </w:tblGrid>
      <w:tr>
        <w:tc>
          <w:tcPr>
            <w:tcW w:type="dxa" w:w="1800"/>
            <w:tcBorders>
              <w:top w:val="none" w:color="FFFFFF" w:sz="0"/>
              <w:left w:val="none" w:color="FFFFFF" w:sz="0"/>
              <w:bottom w:val="none" w:color="FFFFFF" w:sz="0"/>
              <w:right w:val="none" w:color="FFFFFF" w:sz="0"/>
            </w:tcBorders>
            <w:tcMar>
              <w:top w:type="dxa" w:w="0"/>
              <w:left w:type="dxa" w:w="0"/>
              <w:bottom w:type="dxa" w:w="0"/>
              <w:right w:type="dxa" w:w="200"/>
            </w:tcMar>
          </w:tcPr>
          <w:p>
            <w:r>
              <w:drawing>
                <wp:inline distT="0" distB="0" distL="0" distR="0">
                  <wp:extent cx="762000" cy="1019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762000" cy="1019175"/>
                          </a:xfrm>
                          <a:prstGeom prst="rect">
                            <a:avLst/>
                          </a:prstGeom>
                        </pic:spPr>
                      </pic:pic>
                    </a:graphicData>
                  </a:graphic>
                </wp:inline>
              </w:drawing>
            </w:r>
          </w:p>
        </w:tc>
        <w:tc>
          <w:tcPr>
            <w:tcW w:type="dxa" w:w="8706"/>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pPr>
            <w:r>
              <w:rPr>
                <w:rFonts w:ascii="Arial" w:cs="Arial" w:eastAsia="Arial" w:hAnsi="Arial"/>
                <w:b/>
                <w:bCs/>
                <w:color w:val="333333"/>
                <w:sz w:val="40"/>
                <w:szCs w:val="40"/>
              </w:rPr>
              <w:t xml:space="preserve">Fabian Freimuller</w:t>
            </w:r>
          </w:p>
          <w:p>
            <w:pPr>
              <w:spacing w:after="120"/>
            </w:pPr>
            <w:r>
              <w:rPr>
                <w:rFonts w:ascii="Arial" w:cs="Arial" w:eastAsia="Arial" w:hAnsi="Arial"/>
                <w:color w:val="333333"/>
                <w:sz w:val="22"/>
                <w:szCs w:val="22"/>
              </w:rPr>
              <w:t xml:space="preserve">Full Stack Software/Cloud Engineer</w:t>
            </w:r>
          </w:p>
          <w:p>
            <w:pPr>
              <w:spacing w:after="20"/>
            </w:pPr>
            <w:r>
              <w:rPr>
                <w:rFonts w:ascii="Arial" w:cs="Arial" w:eastAsia="Arial" w:hAnsi="Arial"/>
                <w:b/>
                <w:bCs/>
                <w:color w:val="333333"/>
                <w:sz w:val="18"/>
                <w:szCs w:val="18"/>
              </w:rPr>
              <w:t xml:space="preserve">Email: </w:t>
            </w:r>
            <w:r>
              <w:rPr>
                <w:rFonts w:ascii="Arial" w:cs="Arial" w:eastAsia="Arial" w:hAnsi="Arial"/>
                <w:color w:val="333333"/>
                <w:sz w:val="18"/>
                <w:szCs w:val="18"/>
              </w:rPr>
              <w:t xml:space="preserve">fabian@cyphant.com</w:t>
            </w:r>
          </w:p>
          <w:p>
            <w:pPr>
              <w:spacing w:after="20"/>
            </w:pPr>
            <w:r>
              <w:rPr>
                <w:rFonts w:ascii="Arial" w:cs="Arial" w:eastAsia="Arial" w:hAnsi="Arial"/>
                <w:b/>
                <w:bCs/>
                <w:color w:val="333333"/>
                <w:sz w:val="18"/>
                <w:szCs w:val="18"/>
              </w:rPr>
              <w:t xml:space="preserve">Phone: </w:t>
            </w:r>
            <w:r>
              <w:rPr>
                <w:rFonts w:ascii="Arial" w:cs="Arial" w:eastAsia="Arial" w:hAnsi="Arial"/>
                <w:color w:val="333333"/>
                <w:sz w:val="18"/>
                <w:szCs w:val="18"/>
              </w:rPr>
              <w:t xml:space="preserve">+31 6 25525273</w:t>
            </w:r>
          </w:p>
          <w:p>
            <w:pPr>
              <w:spacing w:after="20"/>
            </w:pPr>
            <w:r>
              <w:rPr>
                <w:rFonts w:ascii="Arial" w:cs="Arial" w:eastAsia="Arial" w:hAnsi="Arial"/>
                <w:b/>
                <w:bCs/>
                <w:color w:val="333333"/>
                <w:sz w:val="18"/>
                <w:szCs w:val="18"/>
              </w:rPr>
              <w:t xml:space="preserve">Location: </w:t>
            </w:r>
            <w:r>
              <w:rPr>
                <w:rFonts w:ascii="Arial" w:cs="Arial" w:eastAsia="Arial" w:hAnsi="Arial"/>
                <w:color w:val="333333"/>
                <w:sz w:val="18"/>
                <w:szCs w:val="18"/>
              </w:rPr>
              <w:t xml:space="preserve">Amsterdam</w:t>
            </w:r>
          </w:p>
        </w:tc>
      </w:tr>
    </w:tbl>
    <w:p>
      <w:pPr>
        <w:pBdr>
          <w:bottom w:val="single" w:color="CCCCCC" w:sz="1" w:space="4"/>
        </w:pBdr>
        <w:spacing w:before="500" w:after="120"/>
      </w:pPr>
      <w:r>
        <w:rPr>
          <w:rFonts w:ascii="Arial" w:cs="Arial" w:eastAsia="Arial" w:hAnsi="Arial"/>
          <w:b/>
          <w:bCs/>
          <w:color w:val="333333"/>
          <w:sz w:val="24"/>
          <w:szCs w:val="24"/>
        </w:rPr>
        <w:t xml:space="preserve">OVER MIJ</w:t>
      </w:r>
    </w:p>
    <w:p>
      <w:pPr>
        <w:spacing w:after="60"/>
      </w:pPr>
      <w:r>
        <w:rPr>
          <w:rFonts w:ascii="Arial" w:cs="Arial" w:eastAsia="Arial" w:hAnsi="Arial"/>
          <w:color w:val="333333"/>
          <w:sz w:val="20"/>
          <w:szCs w:val="20"/>
        </w:rPr>
        <w:t xml:space="preserve">Ik werk nu al ongeveer 10 jaar als C#, .NET software engineer. In het begin in de automatiseringsindustrie, waar ik in een agile team maatwerksoftware ontwikkelde volgens industriestandaarden. Op zoek naar nieuwe uitdagingen ben ik vervolgens de richting opgegaan van full stack software engineer.</w:t>
      </w:r>
    </w:p>
    <w:p>
      <w:pPr>
        <w:spacing w:after="60"/>
      </w:pPr>
      <w:r>
        <w:rPr>
          <w:rFonts w:ascii="Arial" w:cs="Arial" w:eastAsia="Arial" w:hAnsi="Arial"/>
          <w:color w:val="333333"/>
          <w:sz w:val="20"/>
          <w:szCs w:val="20"/>
        </w:rPr>
        <w:t xml:space="preserve">Met mijn probleemoplossende en teamgerichte manier van werken wil ik mijn klanten ondersteunen bij het ontwerpen en ontwikkelen van (cloud-gebaseerde) softwareoplossingen. Een iteratieve aanpak, hands-on en het begrijpen van de use cases zijn voor mij bijzonder belangrijk!</w:t>
      </w:r>
    </w:p>
    <w:p>
      <w:pPr>
        <w:spacing w:after="60"/>
      </w:pPr>
      <w:r>
        <w:rPr>
          <w:rFonts w:ascii="Arial" w:cs="Arial" w:eastAsia="Arial" w:hAnsi="Arial"/>
          <w:color w:val="333333"/>
          <w:sz w:val="20"/>
          <w:szCs w:val="20"/>
        </w:rPr>
        <w:t xml:space="preserve">Naast het daadwerkelijke ontwikkelwerk ondersteun ik teamgenoten graag als sparringpartner, of het nu gaat om code reviews, pair programming of architectuurdiscussies.</w:t>
      </w:r>
    </w:p>
    <w:p>
      <w:pPr>
        <w:spacing w:after="60"/>
      </w:pPr>
      <w:r>
        <w:rPr>
          <w:rFonts w:ascii="Arial" w:cs="Arial" w:eastAsia="Arial" w:hAnsi="Arial"/>
          <w:color w:val="333333"/>
          <w:sz w:val="20"/>
          <w:szCs w:val="20"/>
        </w:rPr>
        <w:t xml:space="preserve">Ik neem ook de rol op me als aanjager van een onderwerp of kans, of het nu gaat om het ontwikkelen van een architectuur, het introduceren van nieuwe technologieën in het team of het communiceren met stakeholders en product owners om de juiste oplossing te vinden.</w:t>
      </w:r>
    </w:p>
    <w:p>
      <w:pPr>
        <w:pBdr>
          <w:bottom w:val="single" w:color="CCCCCC" w:sz="1" w:space="4"/>
        </w:pBdr>
        <w:spacing w:before="500" w:after="120"/>
      </w:pPr>
      <w:r>
        <w:rPr>
          <w:rFonts w:ascii="Arial" w:cs="Arial" w:eastAsia="Arial" w:hAnsi="Arial"/>
          <w:b/>
          <w:bCs/>
          <w:color w:val="333333"/>
          <w:sz w:val="24"/>
          <w:szCs w:val="24"/>
        </w:rPr>
        <w:t xml:space="preserve">WERKERVARING</w:t>
      </w:r>
    </w:p>
    <w:p>
      <w:pPr>
        <w:spacing w:after="20"/>
      </w:pPr>
      <w:r>
        <w:rPr>
          <w:rFonts w:ascii="Arial" w:cs="Arial" w:eastAsia="Arial" w:hAnsi="Arial"/>
          <w:b/>
          <w:bCs/>
          <w:color w:val="333333"/>
          <w:sz w:val="20"/>
          <w:szCs w:val="20"/>
        </w:rPr>
        <w:t xml:space="preserve">jun 2024 – dec 2025</w:t>
      </w:r>
    </w:p>
    <w:p>
      <w:pPr>
        <w:spacing w:after="140"/>
      </w:pPr>
      <w:r>
        <w:rPr>
          <w:rFonts w:ascii="Arial" w:cs="Arial" w:eastAsia="Arial" w:hAnsi="Arial"/>
          <w:b/>
          <w:bCs/>
          <w:color w:val="333333"/>
          <w:sz w:val="22"/>
          <w:szCs w:val="22"/>
        </w:rPr>
        <w:t xml:space="preserve">Ontwikkeling + Design van Automatiseringen in Azure</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Cloud 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Klant: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KPMG International</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Amsterdam / Remote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Projectbeschrijving: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Ik ondersteunde de klant als onderdeel van een agile team. Het team is verantwoordelijk voor het ontwikkelen van automatiseringen voor KPMG International en verschillende lidfirma's. Deze automatiseringen worden ingezet om handmatige overhead te verminderen.
Ik was/ben verantwoordelijk voor het ontwerp en de ontwikkeling van meerdere automatiseringen voor accountbeheer in Azure voor KPMG, met een bijzondere focus op het beheer van geprivilegieerde accounts en gastaccounts. Een uitdaging was het aantal gastaccounts (500.000 en groeiend) dat dagelijks verwerkt moet worden.
Een andere taak was het ondersteunen van het team bij de ontwikkeling in C#/.NET, aangezien veel oudere automatiseringen in PowerShell geschreven waren en gemigreerd moesten worden naar de nieuwe cloud-native oplossing en C#.</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.NET 8/9, Azure Functions, Azure Entra ID, Bicep, Microsoft Graph, Powershell, Active Directory, Azure DevOps, SCRUM, Scaled Agile Framework</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Gebruikte producten: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Azure Functions, Bicep, Microsoft Graph, Entra Id, Azure Service Bus, Azure API Management, Azure Container Apps, Azure Container Registry</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apr 2024 – okt 2024</w:t>
      </w:r>
    </w:p>
    <w:p>
      <w:pPr>
        <w:spacing w:after="140"/>
      </w:pPr>
      <w:r>
        <w:rPr>
          <w:rFonts w:ascii="Arial" w:cs="Arial" w:eastAsia="Arial" w:hAnsi="Arial"/>
          <w:b/>
          <w:bCs/>
          <w:color w:val="333333"/>
          <w:sz w:val="22"/>
          <w:szCs w:val="22"/>
        </w:rPr>
        <w:t xml:space="preserve">Ontwikkeling Microservice Logistiek/Projectplanning</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Fullstack 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Klant: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Tesla Automation</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Pruem / Remote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Projectbeschrijving: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Ik ondersteunde de klant als onderdeel van een agile microservice team. Het team is verantwoordelijk voor de nieuwbouw van een ASP.NET Core service met Angular frontend. De service moet de interne bedrijfsprocessen binnen logistiek en projectplanning verbinden om nauwkeurigere planning mogelijk te maken en overhead te verminderen.
Ik was verantwoordelijk voor de introductie van integratietests met testcontainers, de definitie en verdere ontwikkeling van het domeinmodel en de introductie van clean architecture richtlijnen en methoden voor de service.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Typescript, ASP.NET (Core), .NET 8, Docker, TestContainers, Domain Driven Design, Clean Architecture, Event-Driven System, Micro-Services, Integration Testing, Git</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Gebruikte producten: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Angular 17, Kubernetes, Kafka, ASP.NET Core, Entity Framework, MS SQL Server, NgRX, Jest, DevExtreme (Angular)</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aug 2019 – jan 2024</w:t>
      </w:r>
    </w:p>
    <w:p>
      <w:pPr>
        <w:spacing w:after="140"/>
      </w:pPr>
      <w:r>
        <w:rPr>
          <w:rFonts w:ascii="Arial" w:cs="Arial" w:eastAsia="Arial" w:hAnsi="Arial"/>
          <w:b/>
          <w:bCs/>
          <w:color w:val="333333"/>
          <w:sz w:val="22"/>
          <w:szCs w:val="22"/>
        </w:rPr>
        <w:t xml:space="preserve">Verdere/nieuwbouw van bestaande .Net applicaties in de Azure Cloud</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Full Stack/Cloud 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Klant: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EnBW (IT Erzeugung)</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 / Remote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Projectbeschrijving: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Ik ondersteunde de klant als onderdeel van een agile Scrum DevOps-team bij de verdere en nieuwbouw van een .NET-applicatie voor EnBW IT Erzeugung in de sector hernieuwbare energie. Het eerste doel van het project was om een deel van de bestaande applicaties van een on-premise oplossing naar de Microsoft Azure cloud te verplaatsen en deze applicaties te voorzien van een nieuw technisch raamwerk (cloud-first) en een nieuwe Angular gebruikersinterface.
In de tweede fase lag de focus op de doorontwikkeling en het beheer van de applicatie. Met behulp van het Strangler-patroon werden individuele delen van de applicatie gemigreerd naar nieuwe microservices en daarbij opnieuw ontwikkeld. De microservices werden geïmplementeerd volgens de principes van domain-driven design/architectuur. Tegelijkertijd werd de Angular frontend verplaatst naar een NX monorepo om betere modularisatie mogelijk te maken en een eventuele migratie naar micro-frontends te versnellen.
Ik was grotendeels verantwoordelijk voor de Angular frontend, het up-to-date houden ervan en het waarborgen dat best practices werden nageleefd. Ik heb ook aangedrongen op betere tests en E2E-tests opgezet met behulp van Playwright en meer realistische integratietests met testcontainers. Ik ondersteunde de architect met architectuurvoorstellen, de implementatie ervan en mogelijke verbeteringen in de applicatie-/cloudarchitectuur.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DevOps, Scrum, C#, .NET (Core) 7, ASP.NET (Core), Domain Driven Design/Architecture, REST, API-Design, Integratietests, Unit Tests, Micro-Services, Bicep, ARM-Templates, Clean Architecture/Code, CQRS, Event Sourcing, Event-Driven Architecture, Container (Docker), Node.js, Git</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Gebruikte producten: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Azure, Angular, NX Monorepo, Storybook, ASP.NET (Core), MS SQL Server, PostgreSQL (Timescale), Azure DevOps, RxJs, NgRx, Jest, Playwright, Entity Framework, Testcontainer, SeriLog, KendoUI (Angular)</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jun 2022 – okt 2022</w:t>
      </w:r>
    </w:p>
    <w:p>
      <w:pPr>
        <w:spacing w:after="140"/>
      </w:pPr>
      <w:r>
        <w:rPr>
          <w:rFonts w:ascii="Arial" w:cs="Arial" w:eastAsia="Arial" w:hAnsi="Arial"/>
          <w:b/>
          <w:bCs/>
          <w:color w:val="333333"/>
          <w:sz w:val="22"/>
          <w:szCs w:val="22"/>
        </w:rPr>
        <w:t xml:space="preserve">Ontwikkeling van een donatieplatform</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Lead 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Klant: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Save a Child's Heart Netherlands</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Remote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Projectbeschrijving: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Het doel van het project was het ontwikkelen van een donatieplatform voor de klant. De klant moest in staat zijn om donatiecampagnes aan te maken en donatieverzamelaars aan deze campagnes toe te wijzen. De frontend bestaat uit een Vue.js applicatie verbonden met Prepr.io als CMS om de dynamische content weer te geven. Het betalen/verzamelen van donaties gebeurt via een .NET service die Mollie als betaalprovider gebruikt. Verzamelaars en donateurs worden geïnformeerd over succesvolle donaties met behulp van Message Bird.</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Typescript, ASP.NET (Core), .NET 6, GCP, Container, GraphQL</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Gebruikte producten: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Firebase/GCP, Vue.js, MessageBird, Prepr.io (CMS), ASP.NET (Core), Docker</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mei 2019 – jul 2019</w:t>
      </w:r>
    </w:p>
    <w:p>
      <w:pPr>
        <w:spacing w:after="140"/>
      </w:pPr>
      <w:r>
        <w:rPr>
          <w:rFonts w:ascii="Arial" w:cs="Arial" w:eastAsia="Arial" w:hAnsi="Arial"/>
          <w:b/>
          <w:bCs/>
          <w:color w:val="333333"/>
          <w:sz w:val="22"/>
          <w:szCs w:val="22"/>
        </w:rPr>
        <w:t xml:space="preserve">Prototype-ontwikkeling: Platform voor netbeveiliging in de energiesector</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Klant: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CGI Germany</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 Stuttgart</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Projectbeschrijving: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Ik maakte deel uit van een crossfunctioneel team voor de prototypische ontwikkeling van een platform om de energienetbeveiliging te waarborgen. Het doel van het prototype was om een bedrijfsproces binnen de Azure Cloud in kaart te brengen en dit aan de klant te presenteren. Het prototype werd binnen de geplande termijn voltooid en aan de klant gepresenteerd.</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C#, .NET Core, Microsoft Azure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Gebruikte producten: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Microsoft Azure</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nov 2018 – apr 2019</w:t>
      </w:r>
    </w:p>
    <w:p>
      <w:pPr>
        <w:spacing w:after="140"/>
      </w:pPr>
      <w:r>
        <w:rPr>
          <w:rFonts w:ascii="Arial" w:cs="Arial" w:eastAsia="Arial" w:hAnsi="Arial"/>
          <w:b/>
          <w:bCs/>
          <w:color w:val="333333"/>
          <w:sz w:val="22"/>
          <w:szCs w:val="22"/>
        </w:rPr>
        <w:t xml:space="preserve">Klantspecifieke softwareontwikkeling</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Klant: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CodeWrights GmbH</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Projectbeschrijving: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Ontwikkeling van een generieke softwareoplossing voor de parametrisering en het beheer van een nieuwe reeks elektronische modules voor apparaatcommunicatie van de fabrikant. De bijzondere focus van de klant lag op het gebruiksgemak van de software en de nauwkeurige implementatie van de industriestandaard Field Device Tool (FDT).
Ik was het technische aanspreekpunt van de klant en was verantwoordelijk voor de technische communicatie tussen het ontwikkelteam en de klant. Ik was daarnaast ook het inhoudelijke aanspreekpunt binnen het team voor de realisatie en implementatie van klantvereisten en naleving van de industriestandaard.</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C#, .NET Framework, SCRUM, HART Protocol, Foundation Fieldbus</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Gebruikte producten: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WPF, WinForms</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sep 2017 – okt 2018</w:t>
      </w:r>
    </w:p>
    <w:p>
      <w:pPr>
        <w:spacing w:after="140"/>
      </w:pPr>
      <w:r>
        <w:rPr>
          <w:rFonts w:ascii="Arial" w:cs="Arial" w:eastAsia="Arial" w:hAnsi="Arial"/>
          <w:b/>
          <w:bCs/>
          <w:color w:val="333333"/>
          <w:sz w:val="22"/>
          <w:szCs w:val="22"/>
        </w:rPr>
        <w:t xml:space="preserve">Opbouw en coördinatie van nearshoring ontwikkelteams</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Klant: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CodeWrights GmbH</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Projectbeschrijving: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In het kader van de evaluatie van nieuwe mogelijkheden voor het opschalen van softwareontwikkelingscapaciteit was ik verantwoordelijk voor het opzetten van een nearshoring Scrum-ontwikkelteam in Belarus. Dit omvatte met name de coördinatie en het beheer van het nieuwe team als Product Owner. Ik was ook verantwoordelijk voor het integreren van het nieuwe team in het interne ontwikkelproces en het fungeren als technisch en inhoudelijk aanspreekpunt.
De integratie van het team in het interne ontwikkelproces werd eind 2018 succesvol afgerond en de resultaten van het nieuwe team waren overtuigend.</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SCRUM, Agile Projectmanagement</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sep 2014 – sep 2017</w:t>
      </w:r>
    </w:p>
    <w:p>
      <w:pPr>
        <w:spacing w:after="140"/>
      </w:pPr>
      <w:r>
        <w:rPr>
          <w:rFonts w:ascii="Arial" w:cs="Arial" w:eastAsia="Arial" w:hAnsi="Arial"/>
          <w:b/>
          <w:bCs/>
          <w:color w:val="333333"/>
          <w:sz w:val="22"/>
          <w:szCs w:val="22"/>
        </w:rPr>
        <w:t xml:space="preserve">Klantspecifieke softwareontwikkeling</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Klant: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CodeWrights GmbH</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Projectbeschrijving: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Ontwikkeling van diverse softwareoplossingen voor de parametrisering en het beheer van flowsensoren voor verschillende internationale klanten. De implementatie werd uitgevoerd volgens de FDT (Field Device Tool) standaard. Er werd veel aandacht besteed aan de weergave en eenvoudige parametrisering van de sensorwaarden.
Ik maakte deel uit van een SCRUM-team en vervulde verschillende rollen. In het begin ondersteunde ik mijn teamgenoten. Later was ik het technische aanspreekpunt van de klant en was ik verantwoordelijk voor de technische communicatie binnen het ontwikkelteam en met de klant.</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C#, .NET Framework, SCRUM, HART Protocol, Foundation Fieldbus</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Gebruikte producten: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WPF, WinForms</w:t>
            </w:r>
          </w:p>
        </w:tc>
      </w:tr>
    </w:tbl>
    <w:p>
      <w:pPr>
        <w:pBdr>
          <w:bottom w:val="single" w:color="CCCCCC" w:sz="1" w:space="4"/>
        </w:pBdr>
        <w:spacing w:before="500" w:after="120"/>
      </w:pPr>
      <w:r>
        <w:rPr>
          <w:rFonts w:ascii="Arial" w:cs="Arial" w:eastAsia="Arial" w:hAnsi="Arial"/>
          <w:b/>
          <w:bCs/>
          <w:color w:val="333333"/>
          <w:sz w:val="24"/>
          <w:szCs w:val="24"/>
        </w:rPr>
        <w:t xml:space="preserve">OPLEIDING</w:t>
      </w:r>
    </w:p>
    <w:p>
      <w:pPr>
        <w:spacing w:after="20"/>
      </w:pPr>
      <w:r>
        <w:rPr>
          <w:rFonts w:ascii="Arial" w:cs="Arial" w:eastAsia="Arial" w:hAnsi="Arial"/>
          <w:b/>
          <w:bCs/>
          <w:color w:val="333333"/>
          <w:sz w:val="20"/>
          <w:szCs w:val="20"/>
        </w:rPr>
        <w:t xml:space="preserve">sep 2009 – dec 2013</w:t>
      </w:r>
    </w:p>
    <w:p>
      <w:pPr>
        <w:spacing w:after="20"/>
      </w:pPr>
      <w:r>
        <w:rPr>
          <w:rFonts w:ascii="Arial" w:cs="Arial" w:eastAsia="Arial" w:hAnsi="Arial"/>
          <w:b/>
          <w:bCs/>
          <w:color w:val="333333"/>
          <w:sz w:val="20"/>
          <w:szCs w:val="20"/>
        </w:rPr>
        <w:t xml:space="preserve">Studie Informatica</w:t>
      </w:r>
    </w:p>
    <w:p>
      <w:pPr>
        <w:spacing w:after="20"/>
      </w:pPr>
      <w:r>
        <w:rPr>
          <w:rFonts w:ascii="Arial" w:cs="Arial" w:eastAsia="Arial" w:hAnsi="Arial"/>
          <w:color w:val="333333"/>
          <w:sz w:val="18"/>
          <w:szCs w:val="18"/>
        </w:rPr>
        <w:t xml:space="preserve">Bachelor of Science Informatica | Hochschule Karlsruhe</w:t>
      </w:r>
    </w:p>
    <w:p>
      <w:pPr>
        <w:pBdr>
          <w:bottom w:val="single" w:color="CCCCCC" w:sz="1" w:space="4"/>
        </w:pBdr>
        <w:spacing w:before="500" w:after="120"/>
      </w:pPr>
      <w:r>
        <w:rPr>
          <w:rFonts w:ascii="Arial" w:cs="Arial" w:eastAsia="Arial" w:hAnsi="Arial"/>
          <w:b/>
          <w:bCs/>
          <w:color w:val="333333"/>
          <w:sz w:val="24"/>
          <w:szCs w:val="24"/>
        </w:rPr>
        <w:t xml:space="preserve">VAARDIGHEDEN</w:t>
      </w:r>
    </w:p>
    <w:p>
      <w:pPr>
        <w:spacing w:before="160" w:after="80"/>
      </w:pPr>
      <w:r>
        <w:rPr>
          <w:rFonts w:ascii="Arial" w:cs="Arial" w:eastAsia="Arial" w:hAnsi="Arial"/>
          <w:b/>
          <w:bCs/>
          <w:color w:val="333333"/>
          <w:sz w:val="20"/>
          <w:szCs w:val="20"/>
        </w:rPr>
        <w:t xml:space="preserve">Producten / Standaarden / Methoden</w:t>
      </w:r>
    </w:p>
    <w:p>
      <w:pPr>
        <w:tabs>
          <w:tab w:val="left" w:pos="5000"/>
        </w:tabs>
        <w:spacing w:after="20"/>
      </w:pPr>
      <w:r>
        <w:rPr>
          <w:rFonts w:ascii="Arial" w:cs="Arial" w:eastAsia="Arial" w:hAnsi="Arial"/>
          <w:color w:val="333333"/>
          <w:sz w:val="18"/>
          <w:szCs w:val="18"/>
        </w:rPr>
        <w:t xml:space="preserve">Agile (Scrum / Kanban)</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ASP.NET (Core)</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Angular (2+)</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DevOps</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RESTful API</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Vue.js</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Entity Framework</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ARM/Bicep-Templates</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Microsoft Azure</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Docker / Container</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Flutter</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Micro-Services</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Domain Driven Design</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TDD</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Clean Architecture</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Kubernetes</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Blazor</w:t>
      </w:r>
      <w:r>
        <w:rPr>
          <w:rFonts w:ascii="Arial" w:cs="Arial" w:eastAsia="Arial" w:hAnsi="Arial"/>
          <w:i/>
          <w:iCs/>
          <w:color w:val="333333"/>
          <w:sz w:val="18"/>
          <w:szCs w:val="18"/>
        </w:rPr>
        <w:t xml:space="preserve">	Basis</w:t>
      </w:r>
    </w:p>
    <w:p>
      <w:pPr>
        <w:tabs>
          <w:tab w:val="left" w:pos="5000"/>
        </w:tabs>
        <w:spacing w:after="20"/>
      </w:pPr>
      <w:r>
        <w:rPr>
          <w:rFonts w:ascii="Arial" w:cs="Arial" w:eastAsia="Arial" w:hAnsi="Arial"/>
          <w:color w:val="333333"/>
          <w:sz w:val="18"/>
          <w:szCs w:val="18"/>
        </w:rPr>
        <w:t xml:space="preserve">AWS</w:t>
      </w:r>
      <w:r>
        <w:rPr>
          <w:rFonts w:ascii="Arial" w:cs="Arial" w:eastAsia="Arial" w:hAnsi="Arial"/>
          <w:i/>
          <w:iCs/>
          <w:color w:val="333333"/>
          <w:sz w:val="18"/>
          <w:szCs w:val="18"/>
        </w:rPr>
        <w:t xml:space="preserve">	Basis</w:t>
      </w:r>
    </w:p>
    <w:p>
      <w:pPr>
        <w:tabs>
          <w:tab w:val="left" w:pos="5000"/>
        </w:tabs>
        <w:spacing w:after="20"/>
      </w:pPr>
      <w:r>
        <w:rPr>
          <w:rFonts w:ascii="Arial" w:cs="Arial" w:eastAsia="Arial" w:hAnsi="Arial"/>
          <w:color w:val="333333"/>
          <w:sz w:val="18"/>
          <w:szCs w:val="18"/>
        </w:rPr>
        <w:t xml:space="preserve">Terraform</w:t>
      </w:r>
      <w:r>
        <w:rPr>
          <w:rFonts w:ascii="Arial" w:cs="Arial" w:eastAsia="Arial" w:hAnsi="Arial"/>
          <w:i/>
          <w:iCs/>
          <w:color w:val="333333"/>
          <w:sz w:val="18"/>
          <w:szCs w:val="18"/>
        </w:rPr>
        <w:t xml:space="preserve">	Basis</w:t>
      </w:r>
    </w:p>
    <w:p>
      <w:pPr>
        <w:tabs>
          <w:tab w:val="left" w:pos="5000"/>
        </w:tabs>
        <w:spacing w:after="20"/>
      </w:pPr>
      <w:r>
        <w:rPr>
          <w:rFonts w:ascii="Arial" w:cs="Arial" w:eastAsia="Arial" w:hAnsi="Arial"/>
          <w:color w:val="333333"/>
          <w:sz w:val="18"/>
          <w:szCs w:val="18"/>
        </w:rPr>
        <w:t xml:space="preserve">React.js</w:t>
      </w:r>
      <w:r>
        <w:rPr>
          <w:rFonts w:ascii="Arial" w:cs="Arial" w:eastAsia="Arial" w:hAnsi="Arial"/>
          <w:i/>
          <w:iCs/>
          <w:color w:val="333333"/>
          <w:sz w:val="18"/>
          <w:szCs w:val="18"/>
        </w:rPr>
        <w:t xml:space="preserve">	Basis</w:t>
      </w:r>
    </w:p>
    <w:p>
      <w:pPr>
        <w:spacing w:after="40"/>
      </w:pPr>
    </w:p>
    <w:p>
      <w:pPr>
        <w:spacing w:before="160" w:after="80"/>
      </w:pPr>
      <w:r>
        <w:rPr>
          <w:rFonts w:ascii="Arial" w:cs="Arial" w:eastAsia="Arial" w:hAnsi="Arial"/>
          <w:b/>
          <w:bCs/>
          <w:color w:val="333333"/>
          <w:sz w:val="20"/>
          <w:szCs w:val="20"/>
        </w:rPr>
        <w:t xml:space="preserve">Programmeertalen</w:t>
      </w:r>
    </w:p>
    <w:p>
      <w:pPr>
        <w:tabs>
          <w:tab w:val="left" w:pos="5000"/>
        </w:tabs>
        <w:spacing w:after="20"/>
      </w:pPr>
      <w:r>
        <w:rPr>
          <w:rFonts w:ascii="Arial" w:cs="Arial" w:eastAsia="Arial" w:hAnsi="Arial"/>
          <w:color w:val="333333"/>
          <w:sz w:val="18"/>
          <w:szCs w:val="18"/>
        </w:rPr>
        <w:t xml:space="preserve">C#/.NET (Core)</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TypeScript</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SQL</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Java</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Dart</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Go</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Rust</w:t>
      </w:r>
      <w:r>
        <w:rPr>
          <w:rFonts w:ascii="Arial" w:cs="Arial" w:eastAsia="Arial" w:hAnsi="Arial"/>
          <w:i/>
          <w:iCs/>
          <w:color w:val="333333"/>
          <w:sz w:val="18"/>
          <w:szCs w:val="18"/>
        </w:rPr>
        <w:t xml:space="preserve">	Basis</w:t>
      </w:r>
    </w:p>
    <w:p>
      <w:pPr>
        <w:tabs>
          <w:tab w:val="left" w:pos="5000"/>
        </w:tabs>
        <w:spacing w:after="20"/>
      </w:pPr>
      <w:r>
        <w:rPr>
          <w:rFonts w:ascii="Arial" w:cs="Arial" w:eastAsia="Arial" w:hAnsi="Arial"/>
          <w:color w:val="333333"/>
          <w:sz w:val="18"/>
          <w:szCs w:val="18"/>
        </w:rPr>
        <w:t xml:space="preserve">Swift</w:t>
      </w:r>
      <w:r>
        <w:rPr>
          <w:rFonts w:ascii="Arial" w:cs="Arial" w:eastAsia="Arial" w:hAnsi="Arial"/>
          <w:i/>
          <w:iCs/>
          <w:color w:val="333333"/>
          <w:sz w:val="18"/>
          <w:szCs w:val="18"/>
        </w:rPr>
        <w:t xml:space="preserve">	Basis</w:t>
      </w:r>
    </w:p>
    <w:p>
      <w:pPr>
        <w:spacing w:after="40"/>
      </w:pPr>
    </w:p>
    <w:p>
      <w:pPr>
        <w:spacing w:before="160" w:after="80"/>
      </w:pPr>
      <w:r>
        <w:rPr>
          <w:rFonts w:ascii="Arial" w:cs="Arial" w:eastAsia="Arial" w:hAnsi="Arial"/>
          <w:b/>
          <w:bCs/>
          <w:color w:val="333333"/>
          <w:sz w:val="20"/>
          <w:szCs w:val="20"/>
        </w:rPr>
        <w:t xml:space="preserve">Databases</w:t>
      </w:r>
    </w:p>
    <w:p>
      <w:pPr>
        <w:tabs>
          <w:tab w:val="left" w:pos="5000"/>
        </w:tabs>
        <w:spacing w:after="20"/>
      </w:pPr>
      <w:r>
        <w:rPr>
          <w:rFonts w:ascii="Arial" w:cs="Arial" w:eastAsia="Arial" w:hAnsi="Arial"/>
          <w:color w:val="333333"/>
          <w:sz w:val="18"/>
          <w:szCs w:val="18"/>
        </w:rPr>
        <w:t xml:space="preserve">Microsoft SQL Server</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PostgreSQL</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MySQL</w:t>
      </w:r>
      <w:r>
        <w:rPr>
          <w:rFonts w:ascii="Arial" w:cs="Arial" w:eastAsia="Arial" w:hAnsi="Arial"/>
          <w:i/>
          <w:iCs/>
          <w:color w:val="333333"/>
          <w:sz w:val="18"/>
          <w:szCs w:val="18"/>
        </w:rPr>
        <w:t xml:space="preserve">	Gevorderd</w:t>
      </w:r>
    </w:p>
    <w:p>
      <w:pPr>
        <w:tabs>
          <w:tab w:val="left" w:pos="5000"/>
        </w:tabs>
        <w:spacing w:after="20"/>
      </w:pPr>
      <w:r>
        <w:rPr>
          <w:rFonts w:ascii="Arial" w:cs="Arial" w:eastAsia="Arial" w:hAnsi="Arial"/>
          <w:color w:val="333333"/>
          <w:sz w:val="18"/>
          <w:szCs w:val="18"/>
        </w:rPr>
        <w:t xml:space="preserve">NoSQL (Mongo/Cosmos/Dynamo)</w:t>
      </w:r>
      <w:r>
        <w:rPr>
          <w:rFonts w:ascii="Arial" w:cs="Arial" w:eastAsia="Arial" w:hAnsi="Arial"/>
          <w:i/>
          <w:iCs/>
          <w:color w:val="333333"/>
          <w:sz w:val="18"/>
          <w:szCs w:val="18"/>
        </w:rPr>
        <w:t xml:space="preserve">	Gevorderd</w:t>
      </w:r>
    </w:p>
    <w:p>
      <w:pPr>
        <w:pBdr>
          <w:bottom w:val="single" w:color="CCCCCC" w:sz="1" w:space="4"/>
        </w:pBdr>
        <w:spacing w:before="500" w:after="120"/>
      </w:pPr>
      <w:r>
        <w:rPr>
          <w:rFonts w:ascii="Arial" w:cs="Arial" w:eastAsia="Arial" w:hAnsi="Arial"/>
          <w:b/>
          <w:bCs/>
          <w:color w:val="333333"/>
          <w:sz w:val="24"/>
          <w:szCs w:val="24"/>
        </w:rPr>
        <w:t xml:space="preserve">TALEN</w:t>
      </w:r>
    </w:p>
    <w:p>
      <w:pPr>
        <w:tabs>
          <w:tab w:val="left" w:pos="5000"/>
        </w:tabs>
        <w:spacing w:after="20"/>
      </w:pPr>
      <w:r>
        <w:rPr>
          <w:rFonts w:ascii="Arial" w:cs="Arial" w:eastAsia="Arial" w:hAnsi="Arial"/>
          <w:color w:val="333333"/>
          <w:sz w:val="18"/>
          <w:szCs w:val="18"/>
        </w:rPr>
        <w:t xml:space="preserve">Duits</w:t>
      </w:r>
      <w:r>
        <w:rPr>
          <w:rFonts w:ascii="Arial" w:cs="Arial" w:eastAsia="Arial" w:hAnsi="Arial"/>
          <w:i/>
          <w:iCs/>
          <w:color w:val="333333"/>
          <w:sz w:val="18"/>
          <w:szCs w:val="18"/>
        </w:rPr>
        <w:t xml:space="preserve">	Moedertaal</w:t>
      </w:r>
    </w:p>
    <w:p>
      <w:pPr>
        <w:tabs>
          <w:tab w:val="left" w:pos="5000"/>
        </w:tabs>
        <w:spacing w:after="20"/>
      </w:pPr>
      <w:r>
        <w:rPr>
          <w:rFonts w:ascii="Arial" w:cs="Arial" w:eastAsia="Arial" w:hAnsi="Arial"/>
          <w:color w:val="333333"/>
          <w:sz w:val="18"/>
          <w:szCs w:val="18"/>
        </w:rPr>
        <w:t xml:space="preserve">Engels</w:t>
      </w:r>
      <w:r>
        <w:rPr>
          <w:rFonts w:ascii="Arial" w:cs="Arial" w:eastAsia="Arial" w:hAnsi="Arial"/>
          <w:i/>
          <w:iCs/>
          <w:color w:val="333333"/>
          <w:sz w:val="18"/>
          <w:szCs w:val="18"/>
        </w:rPr>
        <w:t xml:space="preserve">	Vloeiend</w:t>
      </w:r>
    </w:p>
    <w:p>
      <w:pPr>
        <w:tabs>
          <w:tab w:val="left" w:pos="5000"/>
        </w:tabs>
        <w:spacing w:after="20"/>
      </w:pPr>
      <w:r>
        <w:rPr>
          <w:rFonts w:ascii="Arial" w:cs="Arial" w:eastAsia="Arial" w:hAnsi="Arial"/>
          <w:color w:val="333333"/>
          <w:sz w:val="18"/>
          <w:szCs w:val="18"/>
        </w:rPr>
        <w:t xml:space="preserve">Nederlands</w:t>
      </w:r>
      <w:r>
        <w:rPr>
          <w:rFonts w:ascii="Arial" w:cs="Arial" w:eastAsia="Arial" w:hAnsi="Arial"/>
          <w:i/>
          <w:iCs/>
          <w:color w:val="333333"/>
          <w:sz w:val="18"/>
          <w:szCs w:val="18"/>
        </w:rPr>
        <w:t xml:space="preserve">	Niveau B2</w:t>
      </w:r>
    </w:p>
    <w:sectPr>
      <w:pgSz w:w="11906" w:h="16838" w:orient="portrait"/>
      <w:pgMar w:top="700" w:right="700" w:bottom="700" w:left="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333333"/>
      <w:sz w:val="24"/>
      <w:szCs w:val="24"/>
    </w:rPr>
  </w:style>
  <w:style w:type="paragraph" w:styleId="Heading2">
    <w:name w:val="Heading 2"/>
    <w:basedOn w:val="Normal"/>
    <w:next w:val="Normal"/>
    <w:qFormat/>
    <w:rPr>
      <w:rFonts w:ascii="Arial" w:cs="Arial" w:eastAsia="Arial" w:hAnsi="Arial"/>
      <w:b/>
      <w:bCs/>
      <w:color w:val="333333"/>
      <w:sz w:val="20"/>
      <w:szCs w:val="20"/>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b75177454debac032c359b4d0de2a54e8496bf9e.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2026-03-01T10:04:12.575Z</dcterms:created>
  <dcterms:modified xsi:type="dcterms:W3CDTF">2026-03-01T10:04:12.575Z</dcterms:modified>
</cp:coreProperties>
</file>

<file path=docProps/custom.xml><?xml version="1.0" encoding="utf-8"?>
<Properties xmlns="http://schemas.openxmlformats.org/officeDocument/2006/custom-properties" xmlns:vt="http://schemas.openxmlformats.org/officeDocument/2006/docPropsVTypes"/>
</file>