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8706"/>
      </w:tblGrid>
      <w:tr>
        <w:tc>
          <w:tcPr>
            <w:tcW w:type="dxa" w:w="1800"/>
            <w:tcBorders>
              <w:top w:val="none" w:color="FFFFFF" w:sz="0"/>
              <w:left w:val="none" w:color="FFFFFF" w:sz="0"/>
              <w:bottom w:val="none" w:color="FFFFFF" w:sz="0"/>
              <w:right w:val="none" w:color="FFFFFF" w:sz="0"/>
            </w:tcBorders>
            <w:tcMar>
              <w:top w:type="dxa" w:w="0"/>
              <w:left w:type="dxa" w:w="0"/>
              <w:bottom w:type="dxa" w:w="0"/>
              <w:right w:type="dxa" w:w="200"/>
            </w:tcMar>
          </w:tcPr>
          <w:p>
            <w:r>
              <w:drawing>
                <wp:inline distT="0" distB="0" distL="0" distR="0">
                  <wp:extent cx="762000" cy="1019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762000" cy="1019175"/>
                          </a:xfrm>
                          <a:prstGeom prst="rect">
                            <a:avLst/>
                          </a:prstGeom>
                        </pic:spPr>
                      </pic:pic>
                    </a:graphicData>
                  </a:graphic>
                </wp:inline>
              </w:drawing>
            </w:r>
          </w:p>
        </w:tc>
        <w:tc>
          <w:tcPr>
            <w:tcW w:type="dxa" w:w="8706"/>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pPr>
            <w:r>
              <w:rPr>
                <w:rFonts w:ascii="Arial" w:cs="Arial" w:eastAsia="Arial" w:hAnsi="Arial"/>
                <w:b/>
                <w:bCs/>
                <w:color w:val="333333"/>
                <w:sz w:val="40"/>
                <w:szCs w:val="40"/>
              </w:rPr>
              <w:t xml:space="preserve">Fabian Freimuller</w:t>
            </w:r>
          </w:p>
          <w:p>
            <w:pPr>
              <w:spacing w:after="120"/>
            </w:pPr>
            <w:r>
              <w:rPr>
                <w:rFonts w:ascii="Arial" w:cs="Arial" w:eastAsia="Arial" w:hAnsi="Arial"/>
                <w:color w:val="333333"/>
                <w:sz w:val="22"/>
                <w:szCs w:val="22"/>
              </w:rPr>
              <w:t xml:space="preserve">Full Stack Software/Cloud Engineer</w:t>
            </w:r>
          </w:p>
          <w:p>
            <w:pPr>
              <w:spacing w:after="20"/>
            </w:pPr>
            <w:r>
              <w:rPr>
                <w:rFonts w:ascii="Arial" w:cs="Arial" w:eastAsia="Arial" w:hAnsi="Arial"/>
                <w:b/>
                <w:bCs/>
                <w:color w:val="333333"/>
                <w:sz w:val="18"/>
                <w:szCs w:val="18"/>
              </w:rPr>
              <w:t xml:space="preserve">Email: </w:t>
            </w:r>
            <w:r>
              <w:rPr>
                <w:rFonts w:ascii="Arial" w:cs="Arial" w:eastAsia="Arial" w:hAnsi="Arial"/>
                <w:color w:val="333333"/>
                <w:sz w:val="18"/>
                <w:szCs w:val="18"/>
              </w:rPr>
              <w:t xml:space="preserve">fabian@cyphant.com</w:t>
            </w:r>
          </w:p>
          <w:p>
            <w:pPr>
              <w:spacing w:after="20"/>
            </w:pPr>
            <w:r>
              <w:rPr>
                <w:rFonts w:ascii="Arial" w:cs="Arial" w:eastAsia="Arial" w:hAnsi="Arial"/>
                <w:b/>
                <w:bCs/>
                <w:color w:val="333333"/>
                <w:sz w:val="18"/>
                <w:szCs w:val="18"/>
              </w:rPr>
              <w:t xml:space="preserve">Phone: </w:t>
            </w:r>
            <w:r>
              <w:rPr>
                <w:rFonts w:ascii="Arial" w:cs="Arial" w:eastAsia="Arial" w:hAnsi="Arial"/>
                <w:color w:val="333333"/>
                <w:sz w:val="18"/>
                <w:szCs w:val="18"/>
              </w:rPr>
              <w:t xml:space="preserve">+31 6 25525273</w:t>
            </w:r>
          </w:p>
          <w:p>
            <w:pPr>
              <w:spacing w:after="20"/>
            </w:pPr>
            <w:r>
              <w:rPr>
                <w:rFonts w:ascii="Arial" w:cs="Arial" w:eastAsia="Arial" w:hAnsi="Arial"/>
                <w:b/>
                <w:bCs/>
                <w:color w:val="333333"/>
                <w:sz w:val="18"/>
                <w:szCs w:val="18"/>
              </w:rPr>
              <w:t xml:space="preserve">Location: </w:t>
            </w:r>
            <w:r>
              <w:rPr>
                <w:rFonts w:ascii="Arial" w:cs="Arial" w:eastAsia="Arial" w:hAnsi="Arial"/>
                <w:color w:val="333333"/>
                <w:sz w:val="18"/>
                <w:szCs w:val="18"/>
              </w:rPr>
              <w:t xml:space="preserve">Amsterdam</w:t>
            </w:r>
          </w:p>
        </w:tc>
      </w:tr>
    </w:tbl>
    <w:p>
      <w:pPr>
        <w:pBdr>
          <w:bottom w:val="single" w:color="CCCCCC" w:sz="1" w:space="4"/>
        </w:pBdr>
        <w:spacing w:before="500" w:after="120"/>
      </w:pPr>
      <w:r>
        <w:rPr>
          <w:rFonts w:ascii="Arial" w:cs="Arial" w:eastAsia="Arial" w:hAnsi="Arial"/>
          <w:b/>
          <w:bCs/>
          <w:color w:val="333333"/>
          <w:sz w:val="24"/>
          <w:szCs w:val="24"/>
        </w:rPr>
        <w:t xml:space="preserve">ABOUT ME</w:t>
      </w:r>
    </w:p>
    <w:p>
      <w:pPr>
        <w:spacing w:after="60"/>
      </w:pPr>
      <w:r>
        <w:rPr>
          <w:rFonts w:ascii="Arial" w:cs="Arial" w:eastAsia="Arial" w:hAnsi="Arial"/>
          <w:color w:val="333333"/>
          <w:sz w:val="20"/>
          <w:szCs w:val="20"/>
        </w:rPr>
        <w:t xml:space="preserve">I have been working as a C#, .NET software engineer for about 10 years now. Initially in the automation industry, where I developed customised software to industry standards in an agile team. In search of new challenges, I then moved in the direction of full stack software engineer.</w:t>
      </w:r>
    </w:p>
    <w:p>
      <w:pPr>
        <w:spacing w:after="60"/>
      </w:pPr>
      <w:r>
        <w:rPr>
          <w:rFonts w:ascii="Arial" w:cs="Arial" w:eastAsia="Arial" w:hAnsi="Arial"/>
          <w:color w:val="333333"/>
          <w:sz w:val="20"/>
          <w:szCs w:val="20"/>
        </w:rPr>
        <w:t xml:space="preserve">With my problem-solving and team-orientated way of working, I want to support my customers in the design and development of (cloud-based) software solutions. An iterative approach, hands-on and understanding the use cases are particularly important to me!</w:t>
      </w:r>
    </w:p>
    <w:p>
      <w:pPr>
        <w:spacing w:after="60"/>
      </w:pPr>
      <w:r>
        <w:rPr>
          <w:rFonts w:ascii="Arial" w:cs="Arial" w:eastAsia="Arial" w:hAnsi="Arial"/>
          <w:color w:val="333333"/>
          <w:sz w:val="20"/>
          <w:szCs w:val="20"/>
        </w:rPr>
        <w:t xml:space="preserve">In addition to the actual development work, I like to support team colleagues as a sparring partner, be it in code reviews, pair programming or architecture discussions.</w:t>
      </w:r>
    </w:p>
    <w:p>
      <w:pPr>
        <w:spacing w:after="60"/>
      </w:pPr>
      <w:r>
        <w:rPr>
          <w:rFonts w:ascii="Arial" w:cs="Arial" w:eastAsia="Arial" w:hAnsi="Arial"/>
          <w:color w:val="333333"/>
          <w:sz w:val="20"/>
          <w:szCs w:val="20"/>
        </w:rPr>
        <w:t xml:space="preserve">I also take on the role as the driver of an issue or opportunity, be it developing an architecture, introducing new technologies to the team or communicating with stakeholders and product owners to find the right solution.</w:t>
      </w:r>
    </w:p>
    <w:p>
      <w:pPr>
        <w:pBdr>
          <w:bottom w:val="single" w:color="CCCCCC" w:sz="1" w:space="4"/>
        </w:pBdr>
        <w:spacing w:before="500" w:after="120"/>
      </w:pPr>
      <w:r>
        <w:rPr>
          <w:rFonts w:ascii="Arial" w:cs="Arial" w:eastAsia="Arial" w:hAnsi="Arial"/>
          <w:b/>
          <w:bCs/>
          <w:color w:val="333333"/>
          <w:sz w:val="24"/>
          <w:szCs w:val="24"/>
        </w:rPr>
        <w:t xml:space="preserve">WORK EXPERIENCE</w:t>
      </w:r>
    </w:p>
    <w:p>
      <w:pPr>
        <w:spacing w:after="20"/>
      </w:pPr>
      <w:r>
        <w:rPr>
          <w:rFonts w:ascii="Arial" w:cs="Arial" w:eastAsia="Arial" w:hAnsi="Arial"/>
          <w:b/>
          <w:bCs/>
          <w:color w:val="333333"/>
          <w:sz w:val="20"/>
          <w:szCs w:val="20"/>
        </w:rPr>
        <w:t xml:space="preserve">Jun 2024 – Dec 2025</w:t>
      </w:r>
    </w:p>
    <w:p>
      <w:pPr>
        <w:spacing w:after="140"/>
      </w:pPr>
      <w:r>
        <w:rPr>
          <w:rFonts w:ascii="Arial" w:cs="Arial" w:eastAsia="Arial" w:hAnsi="Arial"/>
          <w:b/>
          <w:bCs/>
          <w:color w:val="333333"/>
          <w:sz w:val="22"/>
          <w:szCs w:val="22"/>
        </w:rPr>
        <w:t xml:space="preserve">Development + Design of Automations in Azure</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Cloud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Customer:</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KPMG International</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Amsterdam / 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 description: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 supported the client as part of an agile team. The team is responsible for developing automations for KPMG International and various member firms. These automations are used to reduce manual overhead.
I was/am responsible for the design and development of several automations for account management in Azure for KPMG, with a particular focus on handling privileged accounts and guest accounts. One challenge was the number of guest accounts (500,000 and growing) that need to be processed daily.
Another task was to support the team in development with C#/.NET, as many older automations were written in PowerShell and had to be migrated to the new cloud-native solution and C#.</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.NET 8/9, Azure Functions, Azure Entra ID, Bicep, Microsoft Graph, Powershell, Active Directory, Azure DevOps, SCRUM, Scaled Agile Framework</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Used products:</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Azure Functions, Bicep, Microsoft Graph, Entra Id, Azure Service Bus, Azure API Management, Azure Container Apps, Azure Container Registry</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Apr 2024 – Oct 2024</w:t>
      </w:r>
    </w:p>
    <w:p>
      <w:pPr>
        <w:spacing w:after="140"/>
      </w:pPr>
      <w:r>
        <w:rPr>
          <w:rFonts w:ascii="Arial" w:cs="Arial" w:eastAsia="Arial" w:hAnsi="Arial"/>
          <w:b/>
          <w:bCs/>
          <w:color w:val="333333"/>
          <w:sz w:val="22"/>
          <w:szCs w:val="22"/>
        </w:rPr>
        <w:t xml:space="preserve">Development Microservice Logistic/Project Planning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Fullstack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Customer:</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Tesla Automation</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Pruem / 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 description: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 supported the client as part of an agile microservice team. The team is responsible for the new development of an ASP.NET core service with Angular frontend. The service should connect the internal operations within logistics and project planning to enable more accurate planning and reduce overhead.
I was responsible for the introduction of integration tests with test containers, the definition and further development of the domain model and the introduction of clean architecture guidelines and methods for the service.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Typescript, ASP.NET (Core), .NET 8, Docker, TestContainers, Domain Driven Design, Clean Architecture, Event-Driven System, Micro-Services, Integration Testing, Git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Used products:</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Angular 17, Kubernetes, Kafka, ASP.NET Core, Entity Framework, MS SQL Server, NgRX, Jest, DevExtreme (Angular)</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Aug 2019 – Jan 2024</w:t>
      </w:r>
    </w:p>
    <w:p>
      <w:pPr>
        <w:spacing w:after="140"/>
      </w:pPr>
      <w:r>
        <w:rPr>
          <w:rFonts w:ascii="Arial" w:cs="Arial" w:eastAsia="Arial" w:hAnsi="Arial"/>
          <w:b/>
          <w:bCs/>
          <w:color w:val="333333"/>
          <w:sz w:val="22"/>
          <w:szCs w:val="22"/>
        </w:rPr>
        <w:t xml:space="preserve">Further/new development of existing .NET applications in the Azure Cloud</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Full Stack/Cloud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Customer:</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EnBW (IT Erzeugung)</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 / 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 description: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 supported the client as part of an agile Scrum DevOps team in the further and new development of a .NET application for EnBW IT Erzeugung in the renewable energy sector. The first goal of the project was to move some of the existing applications from an on-premise solution to the Microsoft Azure cloud and to equip these applications with a new technical framework (cloud-first) and a new Angular user interface.
In the second phase, the focus was on the further development and operation of the application. Using the Strangler pattern, individual parts of the application were migrated to new micro-services and redeveloped in the process. The micro-services were implemented according to the principles of domain-driven design/architecture. At the same time, the Angular front end was moved to an NX monorepo to enable better modularisation to speed up a possible migration to micro-frontends.
I was largely responsible for the Angular frontend, keeping it up to date and ensuring that best practices were adhered to. I also pushed for better testing and established E2E testing with the help of Playwright and more realistic integration testing with test containers. I supported the architect with architecture suggestions, their implementation and possible improvements in the application/cloud architecture.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DevOps, Scrum, C#, .NET (Core) 7, ASP.NET (Core), Domain Driven Design/Architecture, REST, API-Design, Integration Testing, Unit Testing, Micro-Services, Bicep, ARM-Templates, Clean Architecture/Code, CQRS, Event Sourcing, Event-Driven Architecture, Container (Docker), Node.js, Git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Used products:</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Azure, Angular, NX Monorepo, Storybook, ASP.NET (Core), MS SQL Server, PostgreSQL (Timescale), Azure DevOps, RxJs, NgRx, Jest, Playwright, Entity Framework, Testcontainer, SeriLog, KendoUI (Angular)</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Jun 2022 – Oct 2022</w:t>
      </w:r>
    </w:p>
    <w:p>
      <w:pPr>
        <w:spacing w:after="140"/>
      </w:pPr>
      <w:r>
        <w:rPr>
          <w:rFonts w:ascii="Arial" w:cs="Arial" w:eastAsia="Arial" w:hAnsi="Arial"/>
          <w:b/>
          <w:bCs/>
          <w:color w:val="333333"/>
          <w:sz w:val="22"/>
          <w:szCs w:val="22"/>
        </w:rPr>
        <w:t xml:space="preserve">Development of a donation platform</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Lead 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Customer:</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Save a Child's Heart Netherlands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Remote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 description: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The aim of the project was to develop a donation platform for the client. The client should be able to create donation campaigns and assign donation collectors to these campaigns. The frontend consists of a Vue.js application connected to Prepr.io as CMS to display the dynamic content. The payment/collection of donations is done via a .NET service that uses Mollie as payment provider. Collectors and donors are informed about successful donations with the help of Message Bird.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Typescript, ASP.NET (Core), .NET 6, GCP, Container, GraphQL</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Used products:</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Firebase/GCP, Vue.js, MessageBird, Prepr.io (CMS), ASP.NET (Core), Docker</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May 2019 – Jul 2019</w:t>
      </w:r>
    </w:p>
    <w:p>
      <w:pPr>
        <w:spacing w:after="140"/>
      </w:pPr>
      <w:r>
        <w:rPr>
          <w:rFonts w:ascii="Arial" w:cs="Arial" w:eastAsia="Arial" w:hAnsi="Arial"/>
          <w:b/>
          <w:bCs/>
          <w:color w:val="333333"/>
          <w:sz w:val="22"/>
          <w:szCs w:val="22"/>
        </w:rPr>
        <w:t xml:space="preserve">Prototype development: Platform for grid security in the energy sector</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Customer:</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CGI Germany</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 Stuttgart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 description: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I was part of a cross-functional team for the prototypical development of a platform to ensure energy grid security. The aim of the prototype was to map a business process within the Azure Cloud and present it to the customer. The prototype was completed and presented to the customer within the planned timeframe.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C#, .NET Core, Microsoft Azure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Used products:</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Microsoft Azure</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Nov 2018 – Apr 2019</w:t>
      </w:r>
    </w:p>
    <w:p>
      <w:pPr>
        <w:spacing w:after="140"/>
      </w:pPr>
      <w:r>
        <w:rPr>
          <w:rFonts w:ascii="Arial" w:cs="Arial" w:eastAsia="Arial" w:hAnsi="Arial"/>
          <w:b/>
          <w:bCs/>
          <w:color w:val="333333"/>
          <w:sz w:val="22"/>
          <w:szCs w:val="22"/>
        </w:rPr>
        <w:t xml:space="preserve">Customer-specific software development</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Customer:</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CodeWrights GmbH</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 description: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Development of a generic software solution for the parameterisation and management of a new series of electronic modules for device communication from the manufacturer. The customer's particular focus was on the ease of use of the software and the precise implementation of the industry standard Field Device Tool (FDT).
I was the customer's technical contact and was responsible for technical communication between the development team and the customer. I was also the technical contact person within the team for the realisation and implementation of customer requirements and compliance with the industry standard.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C#, .NET Framework, SCRUM, HART Protocol, Foundation Fieldbus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Used products:</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WPF, WinForms</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Sep 2017 – Oct 2018</w:t>
      </w:r>
    </w:p>
    <w:p>
      <w:pPr>
        <w:spacing w:after="140"/>
      </w:pPr>
      <w:r>
        <w:rPr>
          <w:rFonts w:ascii="Arial" w:cs="Arial" w:eastAsia="Arial" w:hAnsi="Arial"/>
          <w:b/>
          <w:bCs/>
          <w:color w:val="333333"/>
          <w:sz w:val="22"/>
          <w:szCs w:val="22"/>
        </w:rPr>
        <w:t xml:space="preserve">Establishment and coordination of nearshoring development team</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Customer:</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CodeWrights GmbH</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 description: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As part of the evaluation of new possibilities for scaling software development capacities, I was responsible for establishing a nearshoring Scrum development team in Belarus. This included in particular the coordination and management of the new team as Product Owner. I was also responsible for integrating the new team into the internal development process and acting as a technical and functional contact person.
The integration of the team into the internal development process was successfully completed at the end of 2018 and the results of the new team were convincing.</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SCRUM, Agile Project Management</w:t>
            </w:r>
          </w:p>
        </w:tc>
      </w:tr>
    </w:tbl>
    <w:p>
      <w:pPr>
        <w:pBdr>
          <w:bottom w:val="single" w:color="CCCCCC" w:sz="1" w:space="0"/>
        </w:pBdr>
        <w:spacing w:before="160" w:after="200"/>
      </w:pPr>
    </w:p>
    <w:p>
      <w:pPr>
        <w:spacing w:after="20"/>
      </w:pPr>
      <w:r>
        <w:rPr>
          <w:rFonts w:ascii="Arial" w:cs="Arial" w:eastAsia="Arial" w:hAnsi="Arial"/>
          <w:b/>
          <w:bCs/>
          <w:color w:val="333333"/>
          <w:sz w:val="20"/>
          <w:szCs w:val="20"/>
        </w:rPr>
        <w:t xml:space="preserve">Sep 2014 – Sep 2017</w:t>
      </w:r>
    </w:p>
    <w:p>
      <w:pPr>
        <w:spacing w:after="140"/>
      </w:pPr>
      <w:r>
        <w:rPr>
          <w:rFonts w:ascii="Arial" w:cs="Arial" w:eastAsia="Arial" w:hAnsi="Arial"/>
          <w:b/>
          <w:bCs/>
          <w:color w:val="333333"/>
          <w:sz w:val="22"/>
          <w:szCs w:val="22"/>
        </w:rPr>
        <w:t xml:space="preserve">Customer-specific software development</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Role: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Software Engineer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Customer:</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CodeWrights GmbH</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Location: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Karlsruhe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Project description:</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val="false"/>
                <w:iCs w:val="false"/>
                <w:color w:val="333333"/>
                <w:sz w:val="18"/>
                <w:szCs w:val="18"/>
              </w:rPr>
              <w:t xml:space="preserve">Development of various software solutions for the parameterization and management of flow sensors for various international customers. The implementation was carried out according to the FDT (Field Device Tool) standard. A lot of focus was placed on the display and simple parameterization of the sensor values.
I was part of a SCRUM team and took on various roles. At the beginning, I supported my team colleagues. Later, I was the customer's technical contact and was responsible for technical communication within the development team and with the customer.</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Expertise:</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C#, .NET Framework, SCRUM, HART Protocol, Foundation Fieldbus</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2200"/>
        <w:gridCol w:w="8306"/>
      </w:tblGrid>
      <w:tr>
        <w:tc>
          <w:tcPr>
            <w:tcW w:type="dxa" w:w="22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b/>
                <w:bCs/>
                <w:color w:val="333333"/>
                <w:sz w:val="18"/>
                <w:szCs w:val="18"/>
              </w:rPr>
              <w:t xml:space="preserve">Used products:</w:t>
            </w:r>
          </w:p>
        </w:tc>
        <w:tc>
          <w:tcPr>
            <w:tcW w:type="dxa" w:w="8306"/>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Arial" w:cs="Arial" w:eastAsia="Arial" w:hAnsi="Arial"/>
                <w:i/>
                <w:iCs/>
                <w:color w:val="333333"/>
                <w:sz w:val="18"/>
                <w:szCs w:val="18"/>
              </w:rPr>
              <w:t xml:space="preserve">WPF, WinForms</w:t>
            </w:r>
          </w:p>
        </w:tc>
      </w:tr>
    </w:tbl>
    <w:p>
      <w:pPr>
        <w:pBdr>
          <w:bottom w:val="single" w:color="CCCCCC" w:sz="1" w:space="4"/>
        </w:pBdr>
        <w:spacing w:before="500" w:after="120"/>
      </w:pPr>
      <w:r>
        <w:rPr>
          <w:rFonts w:ascii="Arial" w:cs="Arial" w:eastAsia="Arial" w:hAnsi="Arial"/>
          <w:b/>
          <w:bCs/>
          <w:color w:val="333333"/>
          <w:sz w:val="24"/>
          <w:szCs w:val="24"/>
        </w:rPr>
        <w:t xml:space="preserve">EDUCATION</w:t>
      </w:r>
    </w:p>
    <w:p>
      <w:pPr>
        <w:spacing w:after="20"/>
      </w:pPr>
      <w:r>
        <w:rPr>
          <w:rFonts w:ascii="Arial" w:cs="Arial" w:eastAsia="Arial" w:hAnsi="Arial"/>
          <w:b/>
          <w:bCs/>
          <w:color w:val="333333"/>
          <w:sz w:val="20"/>
          <w:szCs w:val="20"/>
        </w:rPr>
        <w:t xml:space="preserve">Sep 2009 – Dec 2013</w:t>
      </w:r>
    </w:p>
    <w:p>
      <w:pPr>
        <w:spacing w:after="20"/>
      </w:pPr>
      <w:r>
        <w:rPr>
          <w:rFonts w:ascii="Arial" w:cs="Arial" w:eastAsia="Arial" w:hAnsi="Arial"/>
          <w:b/>
          <w:bCs/>
          <w:color w:val="333333"/>
          <w:sz w:val="20"/>
          <w:szCs w:val="20"/>
        </w:rPr>
        <w:t xml:space="preserve">Computer Science Studies</w:t>
      </w:r>
    </w:p>
    <w:p>
      <w:pPr>
        <w:spacing w:after="20"/>
      </w:pPr>
      <w:r>
        <w:rPr>
          <w:rFonts w:ascii="Arial" w:cs="Arial" w:eastAsia="Arial" w:hAnsi="Arial"/>
          <w:color w:val="333333"/>
          <w:sz w:val="18"/>
          <w:szCs w:val="18"/>
        </w:rPr>
        <w:t xml:space="preserve">Bachelor of Science Computer Science | Hochschule Karlsruhe</w:t>
      </w:r>
    </w:p>
    <w:p>
      <w:pPr>
        <w:pBdr>
          <w:bottom w:val="single" w:color="CCCCCC" w:sz="1" w:space="4"/>
        </w:pBdr>
        <w:spacing w:before="500" w:after="120"/>
      </w:pPr>
      <w:r>
        <w:rPr>
          <w:rFonts w:ascii="Arial" w:cs="Arial" w:eastAsia="Arial" w:hAnsi="Arial"/>
          <w:b/>
          <w:bCs/>
          <w:color w:val="333333"/>
          <w:sz w:val="24"/>
          <w:szCs w:val="24"/>
        </w:rPr>
        <w:t xml:space="preserve">SKILLS &amp; EXPERTISE</w:t>
      </w:r>
    </w:p>
    <w:p>
      <w:pPr>
        <w:spacing w:before="160" w:after="80"/>
      </w:pPr>
      <w:r>
        <w:rPr>
          <w:rFonts w:ascii="Arial" w:cs="Arial" w:eastAsia="Arial" w:hAnsi="Arial"/>
          <w:b/>
          <w:bCs/>
          <w:color w:val="333333"/>
          <w:sz w:val="20"/>
          <w:szCs w:val="20"/>
        </w:rPr>
        <w:t xml:space="preserve">Products / Standards / Methods</w:t>
      </w:r>
    </w:p>
    <w:p>
      <w:pPr>
        <w:tabs>
          <w:tab w:val="left" w:pos="5000"/>
        </w:tabs>
        <w:spacing w:after="20"/>
      </w:pPr>
      <w:r>
        <w:rPr>
          <w:rFonts w:ascii="Arial" w:cs="Arial" w:eastAsia="Arial" w:hAnsi="Arial"/>
          <w:color w:val="333333"/>
          <w:sz w:val="18"/>
          <w:szCs w:val="18"/>
        </w:rPr>
        <w:t xml:space="preserve">Agile (Scrum / Kanban)</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ASP.NET (Core)</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Angular (2+)</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DevOps</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RESTful API</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Vue.js</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Entity Framework</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ARM/Bicep-Templates</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Microsoft Azure</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Docker / Container</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Flutter</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Micro-Services</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Domain Driven Design</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TDD</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Clean Architecture</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Kubernetes</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Blazor</w:t>
      </w:r>
      <w:r>
        <w:rPr>
          <w:rFonts w:ascii="Arial" w:cs="Arial" w:eastAsia="Arial" w:hAnsi="Arial"/>
          <w:i/>
          <w:iCs/>
          <w:color w:val="333333"/>
          <w:sz w:val="18"/>
          <w:szCs w:val="18"/>
        </w:rPr>
        <w:t xml:space="preserve">	Basics</w:t>
      </w:r>
    </w:p>
    <w:p>
      <w:pPr>
        <w:tabs>
          <w:tab w:val="left" w:pos="5000"/>
        </w:tabs>
        <w:spacing w:after="20"/>
      </w:pPr>
      <w:r>
        <w:rPr>
          <w:rFonts w:ascii="Arial" w:cs="Arial" w:eastAsia="Arial" w:hAnsi="Arial"/>
          <w:color w:val="333333"/>
          <w:sz w:val="18"/>
          <w:szCs w:val="18"/>
        </w:rPr>
        <w:t xml:space="preserve">AWS</w:t>
      </w:r>
      <w:r>
        <w:rPr>
          <w:rFonts w:ascii="Arial" w:cs="Arial" w:eastAsia="Arial" w:hAnsi="Arial"/>
          <w:i/>
          <w:iCs/>
          <w:color w:val="333333"/>
          <w:sz w:val="18"/>
          <w:szCs w:val="18"/>
        </w:rPr>
        <w:t xml:space="preserve">	Basics</w:t>
      </w:r>
    </w:p>
    <w:p>
      <w:pPr>
        <w:tabs>
          <w:tab w:val="left" w:pos="5000"/>
        </w:tabs>
        <w:spacing w:after="20"/>
      </w:pPr>
      <w:r>
        <w:rPr>
          <w:rFonts w:ascii="Arial" w:cs="Arial" w:eastAsia="Arial" w:hAnsi="Arial"/>
          <w:color w:val="333333"/>
          <w:sz w:val="18"/>
          <w:szCs w:val="18"/>
        </w:rPr>
        <w:t xml:space="preserve">Terraform</w:t>
      </w:r>
      <w:r>
        <w:rPr>
          <w:rFonts w:ascii="Arial" w:cs="Arial" w:eastAsia="Arial" w:hAnsi="Arial"/>
          <w:i/>
          <w:iCs/>
          <w:color w:val="333333"/>
          <w:sz w:val="18"/>
          <w:szCs w:val="18"/>
        </w:rPr>
        <w:t xml:space="preserve">	Basics</w:t>
      </w:r>
    </w:p>
    <w:p>
      <w:pPr>
        <w:tabs>
          <w:tab w:val="left" w:pos="5000"/>
        </w:tabs>
        <w:spacing w:after="20"/>
      </w:pPr>
      <w:r>
        <w:rPr>
          <w:rFonts w:ascii="Arial" w:cs="Arial" w:eastAsia="Arial" w:hAnsi="Arial"/>
          <w:color w:val="333333"/>
          <w:sz w:val="18"/>
          <w:szCs w:val="18"/>
        </w:rPr>
        <w:t xml:space="preserve">React.js</w:t>
      </w:r>
      <w:r>
        <w:rPr>
          <w:rFonts w:ascii="Arial" w:cs="Arial" w:eastAsia="Arial" w:hAnsi="Arial"/>
          <w:i/>
          <w:iCs/>
          <w:color w:val="333333"/>
          <w:sz w:val="18"/>
          <w:szCs w:val="18"/>
        </w:rPr>
        <w:t xml:space="preserve">	Basics</w:t>
      </w:r>
    </w:p>
    <w:p>
      <w:pPr>
        <w:spacing w:after="40"/>
      </w:pPr>
    </w:p>
    <w:p>
      <w:pPr>
        <w:spacing w:before="160" w:after="80"/>
      </w:pPr>
      <w:r>
        <w:rPr>
          <w:rFonts w:ascii="Arial" w:cs="Arial" w:eastAsia="Arial" w:hAnsi="Arial"/>
          <w:b/>
          <w:bCs/>
          <w:color w:val="333333"/>
          <w:sz w:val="20"/>
          <w:szCs w:val="20"/>
        </w:rPr>
        <w:t xml:space="preserve">Programming Languages</w:t>
      </w:r>
    </w:p>
    <w:p>
      <w:pPr>
        <w:tabs>
          <w:tab w:val="left" w:pos="5000"/>
        </w:tabs>
        <w:spacing w:after="20"/>
      </w:pPr>
      <w:r>
        <w:rPr>
          <w:rFonts w:ascii="Arial" w:cs="Arial" w:eastAsia="Arial" w:hAnsi="Arial"/>
          <w:color w:val="333333"/>
          <w:sz w:val="18"/>
          <w:szCs w:val="18"/>
        </w:rPr>
        <w:t xml:space="preserve">C#/.NET (Core)</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TypeScript</w:t>
      </w:r>
      <w:r>
        <w:rPr>
          <w:rFonts w:ascii="Arial" w:cs="Arial" w:eastAsia="Arial" w:hAnsi="Arial"/>
          <w:i/>
          <w:iCs/>
          <w:color w:val="333333"/>
          <w:sz w:val="18"/>
          <w:szCs w:val="18"/>
        </w:rPr>
        <w:t xml:space="preserve">	Expert</w:t>
      </w:r>
    </w:p>
    <w:p>
      <w:pPr>
        <w:tabs>
          <w:tab w:val="left" w:pos="5000"/>
        </w:tabs>
        <w:spacing w:after="20"/>
      </w:pPr>
      <w:r>
        <w:rPr>
          <w:rFonts w:ascii="Arial" w:cs="Arial" w:eastAsia="Arial" w:hAnsi="Arial"/>
          <w:color w:val="333333"/>
          <w:sz w:val="18"/>
          <w:szCs w:val="18"/>
        </w:rPr>
        <w:t xml:space="preserve">SQL</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Java</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Dart</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Go</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Rust</w:t>
      </w:r>
      <w:r>
        <w:rPr>
          <w:rFonts w:ascii="Arial" w:cs="Arial" w:eastAsia="Arial" w:hAnsi="Arial"/>
          <w:i/>
          <w:iCs/>
          <w:color w:val="333333"/>
          <w:sz w:val="18"/>
          <w:szCs w:val="18"/>
        </w:rPr>
        <w:t xml:space="preserve">	Basics</w:t>
      </w:r>
    </w:p>
    <w:p>
      <w:pPr>
        <w:tabs>
          <w:tab w:val="left" w:pos="5000"/>
        </w:tabs>
        <w:spacing w:after="20"/>
      </w:pPr>
      <w:r>
        <w:rPr>
          <w:rFonts w:ascii="Arial" w:cs="Arial" w:eastAsia="Arial" w:hAnsi="Arial"/>
          <w:color w:val="333333"/>
          <w:sz w:val="18"/>
          <w:szCs w:val="18"/>
        </w:rPr>
        <w:t xml:space="preserve">Swift</w:t>
      </w:r>
      <w:r>
        <w:rPr>
          <w:rFonts w:ascii="Arial" w:cs="Arial" w:eastAsia="Arial" w:hAnsi="Arial"/>
          <w:i/>
          <w:iCs/>
          <w:color w:val="333333"/>
          <w:sz w:val="18"/>
          <w:szCs w:val="18"/>
        </w:rPr>
        <w:t xml:space="preserve">	Basics</w:t>
      </w:r>
    </w:p>
    <w:p>
      <w:pPr>
        <w:spacing w:after="40"/>
      </w:pPr>
    </w:p>
    <w:p>
      <w:pPr>
        <w:spacing w:before="160" w:after="80"/>
      </w:pPr>
      <w:r>
        <w:rPr>
          <w:rFonts w:ascii="Arial" w:cs="Arial" w:eastAsia="Arial" w:hAnsi="Arial"/>
          <w:b/>
          <w:bCs/>
          <w:color w:val="333333"/>
          <w:sz w:val="20"/>
          <w:szCs w:val="20"/>
        </w:rPr>
        <w:t xml:space="preserve">Databases</w:t>
      </w:r>
    </w:p>
    <w:p>
      <w:pPr>
        <w:tabs>
          <w:tab w:val="left" w:pos="5000"/>
        </w:tabs>
        <w:spacing w:after="20"/>
      </w:pPr>
      <w:r>
        <w:rPr>
          <w:rFonts w:ascii="Arial" w:cs="Arial" w:eastAsia="Arial" w:hAnsi="Arial"/>
          <w:color w:val="333333"/>
          <w:sz w:val="18"/>
          <w:szCs w:val="18"/>
        </w:rPr>
        <w:t xml:space="preserve">Microsoft SQL Server</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PostgreSQL</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MySQL</w:t>
      </w:r>
      <w:r>
        <w:rPr>
          <w:rFonts w:ascii="Arial" w:cs="Arial" w:eastAsia="Arial" w:hAnsi="Arial"/>
          <w:i/>
          <w:iCs/>
          <w:color w:val="333333"/>
          <w:sz w:val="18"/>
          <w:szCs w:val="18"/>
        </w:rPr>
        <w:t xml:space="preserve">	Advanced</w:t>
      </w:r>
    </w:p>
    <w:p>
      <w:pPr>
        <w:tabs>
          <w:tab w:val="left" w:pos="5000"/>
        </w:tabs>
        <w:spacing w:after="20"/>
      </w:pPr>
      <w:r>
        <w:rPr>
          <w:rFonts w:ascii="Arial" w:cs="Arial" w:eastAsia="Arial" w:hAnsi="Arial"/>
          <w:color w:val="333333"/>
          <w:sz w:val="18"/>
          <w:szCs w:val="18"/>
        </w:rPr>
        <w:t xml:space="preserve">NoSQL (Mongo/Cosmos/Dynamo)</w:t>
      </w:r>
      <w:r>
        <w:rPr>
          <w:rFonts w:ascii="Arial" w:cs="Arial" w:eastAsia="Arial" w:hAnsi="Arial"/>
          <w:i/>
          <w:iCs/>
          <w:color w:val="333333"/>
          <w:sz w:val="18"/>
          <w:szCs w:val="18"/>
        </w:rPr>
        <w:t xml:space="preserve">	Advanced</w:t>
      </w:r>
    </w:p>
    <w:p>
      <w:pPr>
        <w:pBdr>
          <w:bottom w:val="single" w:color="CCCCCC" w:sz="1" w:space="4"/>
        </w:pBdr>
        <w:spacing w:before="500" w:after="120"/>
      </w:pPr>
      <w:r>
        <w:rPr>
          <w:rFonts w:ascii="Arial" w:cs="Arial" w:eastAsia="Arial" w:hAnsi="Arial"/>
          <w:b/>
          <w:bCs/>
          <w:color w:val="333333"/>
          <w:sz w:val="24"/>
          <w:szCs w:val="24"/>
        </w:rPr>
        <w:t xml:space="preserve">LANGUAGES</w:t>
      </w:r>
    </w:p>
    <w:p>
      <w:pPr>
        <w:tabs>
          <w:tab w:val="left" w:pos="5000"/>
        </w:tabs>
        <w:spacing w:after="20"/>
      </w:pPr>
      <w:r>
        <w:rPr>
          <w:rFonts w:ascii="Arial" w:cs="Arial" w:eastAsia="Arial" w:hAnsi="Arial"/>
          <w:color w:val="333333"/>
          <w:sz w:val="18"/>
          <w:szCs w:val="18"/>
        </w:rPr>
        <w:t xml:space="preserve">German</w:t>
      </w:r>
      <w:r>
        <w:rPr>
          <w:rFonts w:ascii="Arial" w:cs="Arial" w:eastAsia="Arial" w:hAnsi="Arial"/>
          <w:i/>
          <w:iCs/>
          <w:color w:val="333333"/>
          <w:sz w:val="18"/>
          <w:szCs w:val="18"/>
        </w:rPr>
        <w:t xml:space="preserve">	Native</w:t>
      </w:r>
    </w:p>
    <w:p>
      <w:pPr>
        <w:tabs>
          <w:tab w:val="left" w:pos="5000"/>
        </w:tabs>
        <w:spacing w:after="20"/>
      </w:pPr>
      <w:r>
        <w:rPr>
          <w:rFonts w:ascii="Arial" w:cs="Arial" w:eastAsia="Arial" w:hAnsi="Arial"/>
          <w:color w:val="333333"/>
          <w:sz w:val="18"/>
          <w:szCs w:val="18"/>
        </w:rPr>
        <w:t xml:space="preserve">English</w:t>
      </w:r>
      <w:r>
        <w:rPr>
          <w:rFonts w:ascii="Arial" w:cs="Arial" w:eastAsia="Arial" w:hAnsi="Arial"/>
          <w:i/>
          <w:iCs/>
          <w:color w:val="333333"/>
          <w:sz w:val="18"/>
          <w:szCs w:val="18"/>
        </w:rPr>
        <w:t xml:space="preserve">	Fluent</w:t>
      </w:r>
    </w:p>
    <w:p>
      <w:pPr>
        <w:tabs>
          <w:tab w:val="left" w:pos="5000"/>
        </w:tabs>
        <w:spacing w:after="20"/>
      </w:pPr>
      <w:r>
        <w:rPr>
          <w:rFonts w:ascii="Arial" w:cs="Arial" w:eastAsia="Arial" w:hAnsi="Arial"/>
          <w:color w:val="333333"/>
          <w:sz w:val="18"/>
          <w:szCs w:val="18"/>
        </w:rPr>
        <w:t xml:space="preserve">Dutch</w:t>
      </w:r>
      <w:r>
        <w:rPr>
          <w:rFonts w:ascii="Arial" w:cs="Arial" w:eastAsia="Arial" w:hAnsi="Arial"/>
          <w:i/>
          <w:iCs/>
          <w:color w:val="333333"/>
          <w:sz w:val="18"/>
          <w:szCs w:val="18"/>
        </w:rPr>
        <w:t xml:space="preserve">	Level B2</w:t>
      </w:r>
    </w:p>
    <w:sectPr>
      <w:pgSz w:w="11906" w:h="16838" w:orient="portrait"/>
      <w:pgMar w:top="700" w:right="700" w:bottom="700" w:left="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333333"/>
      <w:sz w:val="24"/>
      <w:szCs w:val="24"/>
    </w:rPr>
  </w:style>
  <w:style w:type="paragraph" w:styleId="Heading2">
    <w:name w:val="Heading 2"/>
    <w:basedOn w:val="Normal"/>
    <w:next w:val="Normal"/>
    <w:qFormat/>
    <w:rPr>
      <w:rFonts w:ascii="Arial" w:cs="Arial" w:eastAsia="Arial" w:hAnsi="Arial"/>
      <w:b/>
      <w:bCs/>
      <w:color w:val="333333"/>
      <w:sz w:val="20"/>
      <w:szCs w:val="20"/>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b75177454debac032c359b4d0de2a54e8496bf9e.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2026-03-01T10:04:12.377Z</dcterms:created>
  <dcterms:modified xsi:type="dcterms:W3CDTF">2026-03-01T10:04:12.377Z</dcterms:modified>
</cp:coreProperties>
</file>

<file path=docProps/custom.xml><?xml version="1.0" encoding="utf-8"?>
<Properties xmlns="http://schemas.openxmlformats.org/officeDocument/2006/custom-properties" xmlns:vt="http://schemas.openxmlformats.org/officeDocument/2006/docPropsVTypes"/>
</file>