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8706"/>
      </w:tblGrid>
      <w:tr>
        <w:tc>
          <w:tcPr>
            <w:tcW w:type="dxa" w:w="1800"/>
            <w:tcBorders>
              <w:top w:val="none" w:color="FFFFFF" w:sz="0"/>
              <w:left w:val="none" w:color="FFFFFF" w:sz="0"/>
              <w:bottom w:val="none" w:color="FFFFFF" w:sz="0"/>
              <w:right w:val="none" w:color="FFFFFF" w:sz="0"/>
            </w:tcBorders>
            <w:tcMar>
              <w:top w:type="dxa" w:w="0"/>
              <w:left w:type="dxa" w:w="0"/>
              <w:bottom w:type="dxa" w:w="0"/>
              <w:right w:type="dxa" w:w="200"/>
            </w:tcMar>
          </w:tcPr>
          <w:p>
            <w:r>
              <w:drawing>
                <wp:inline distT="0" distB="0" distL="0" distR="0">
                  <wp:extent cx="762000" cy="1019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762000" cy="1019175"/>
                          </a:xfrm>
                          <a:prstGeom prst="rect">
                            <a:avLst/>
                          </a:prstGeom>
                        </pic:spPr>
                      </pic:pic>
                    </a:graphicData>
                  </a:graphic>
                </wp:inline>
              </w:drawing>
            </w:r>
          </w:p>
        </w:tc>
        <w:tc>
          <w:tcPr>
            <w:tcW w:type="dxa" w:w="8706"/>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pPr>
            <w:r>
              <w:rPr>
                <w:rFonts w:ascii="Arial" w:cs="Arial" w:eastAsia="Arial" w:hAnsi="Arial"/>
                <w:b/>
                <w:bCs/>
                <w:color w:val="333333"/>
                <w:sz w:val="40"/>
                <w:szCs w:val="40"/>
              </w:rPr>
              <w:t xml:space="preserve">Fabian Freimüller</w:t>
            </w:r>
          </w:p>
          <w:p>
            <w:pPr>
              <w:spacing w:after="120"/>
            </w:pPr>
            <w:r>
              <w:rPr>
                <w:rFonts w:ascii="Arial" w:cs="Arial" w:eastAsia="Arial" w:hAnsi="Arial"/>
                <w:color w:val="333333"/>
                <w:sz w:val="22"/>
                <w:szCs w:val="22"/>
              </w:rPr>
              <w:t xml:space="preserve">Full Stack Software/Cloud Engineer</w:t>
            </w:r>
          </w:p>
          <w:p>
            <w:pPr>
              <w:spacing w:after="20"/>
            </w:pPr>
            <w:r>
              <w:rPr>
                <w:rFonts w:ascii="Arial" w:cs="Arial" w:eastAsia="Arial" w:hAnsi="Arial"/>
                <w:b/>
                <w:bCs/>
                <w:color w:val="333333"/>
                <w:sz w:val="18"/>
                <w:szCs w:val="18"/>
              </w:rPr>
              <w:t xml:space="preserve">Email: </w:t>
            </w:r>
            <w:r>
              <w:rPr>
                <w:rFonts w:ascii="Arial" w:cs="Arial" w:eastAsia="Arial" w:hAnsi="Arial"/>
                <w:color w:val="333333"/>
                <w:sz w:val="18"/>
                <w:szCs w:val="18"/>
              </w:rPr>
              <w:t xml:space="preserve">fabian@cyphant.com</w:t>
            </w:r>
          </w:p>
          <w:p>
            <w:pPr>
              <w:spacing w:after="20"/>
            </w:pPr>
            <w:r>
              <w:rPr>
                <w:rFonts w:ascii="Arial" w:cs="Arial" w:eastAsia="Arial" w:hAnsi="Arial"/>
                <w:b/>
                <w:bCs/>
                <w:color w:val="333333"/>
                <w:sz w:val="18"/>
                <w:szCs w:val="18"/>
              </w:rPr>
              <w:t xml:space="preserve">Phone: </w:t>
            </w:r>
            <w:r>
              <w:rPr>
                <w:rFonts w:ascii="Arial" w:cs="Arial" w:eastAsia="Arial" w:hAnsi="Arial"/>
                <w:color w:val="333333"/>
                <w:sz w:val="18"/>
                <w:szCs w:val="18"/>
              </w:rPr>
              <w:t xml:space="preserve">+31 6 25525273</w:t>
            </w:r>
          </w:p>
          <w:p>
            <w:pPr>
              <w:spacing w:after="20"/>
            </w:pPr>
            <w:r>
              <w:rPr>
                <w:rFonts w:ascii="Arial" w:cs="Arial" w:eastAsia="Arial" w:hAnsi="Arial"/>
                <w:b/>
                <w:bCs/>
                <w:color w:val="333333"/>
                <w:sz w:val="18"/>
                <w:szCs w:val="18"/>
              </w:rPr>
              <w:t xml:space="preserve">Location: </w:t>
            </w:r>
            <w:r>
              <w:rPr>
                <w:rFonts w:ascii="Arial" w:cs="Arial" w:eastAsia="Arial" w:hAnsi="Arial"/>
                <w:color w:val="333333"/>
                <w:sz w:val="18"/>
                <w:szCs w:val="18"/>
              </w:rPr>
              <w:t xml:space="preserve">Amsterdam</w:t>
            </w:r>
          </w:p>
        </w:tc>
      </w:tr>
    </w:tbl>
    <w:p>
      <w:pPr>
        <w:pBdr>
          <w:bottom w:val="single" w:color="CCCCCC" w:sz="1" w:space="4"/>
        </w:pBdr>
        <w:spacing w:before="500" w:after="120"/>
      </w:pPr>
      <w:r>
        <w:rPr>
          <w:rFonts w:ascii="Arial" w:cs="Arial" w:eastAsia="Arial" w:hAnsi="Arial"/>
          <w:b/>
          <w:bCs/>
          <w:color w:val="333333"/>
          <w:sz w:val="24"/>
          <w:szCs w:val="24"/>
        </w:rPr>
        <w:t xml:space="preserve">ÜBER MICH</w:t>
      </w:r>
    </w:p>
    <w:p>
      <w:pPr>
        <w:spacing w:after="60"/>
      </w:pPr>
      <w:r>
        <w:rPr>
          <w:rFonts w:ascii="Arial" w:cs="Arial" w:eastAsia="Arial" w:hAnsi="Arial"/>
          <w:color w:val="333333"/>
          <w:sz w:val="20"/>
          <w:szCs w:val="20"/>
        </w:rPr>
        <w:t xml:space="preserve">Seit 10 Jahren arbeite ich nun als C#, .NET Software Engineer. Zu Beginn in der Automation Industrie, wo ich in einem agilen Team kundenspezifische Software nach Industrie-Standard entwickelt habe. Auf der Suche nach neuen Herausforderungen ging es dann für mich in die Richtung Full Stack Software Engineer.</w:t>
      </w:r>
    </w:p>
    <w:p>
      <w:pPr>
        <w:spacing w:after="60"/>
      </w:pPr>
      <w:r>
        <w:rPr>
          <w:rFonts w:ascii="Arial" w:cs="Arial" w:eastAsia="Arial" w:hAnsi="Arial"/>
          <w:color w:val="333333"/>
          <w:sz w:val="20"/>
          <w:szCs w:val="20"/>
        </w:rPr>
        <w:t xml:space="preserve">Mit meiner problemlösungs- und teamorientierten Arbeitsweise will ich meine Kunden beim Design und bei der Entwicklung von (cloud-basierten) Software-Lösungen unterstützen. Iteratives Vorgehen, Hands-On und das Verstehen der Use-Cases sind mir dabei besonders wichtig!</w:t>
      </w:r>
    </w:p>
    <w:p>
      <w:pPr>
        <w:spacing w:after="60"/>
      </w:pPr>
      <w:r>
        <w:rPr>
          <w:rFonts w:ascii="Arial" w:cs="Arial" w:eastAsia="Arial" w:hAnsi="Arial"/>
          <w:color w:val="333333"/>
          <w:sz w:val="20"/>
          <w:szCs w:val="20"/>
        </w:rPr>
        <w:t xml:space="preserve">Neben der eigentlichen Entwicklungstätigkeit unterstütze ich Team-Kollegen gerne als Sparring Partner, sei es bei Code-Reviews, Pair Programming oder Architektur Diskussionen.</w:t>
      </w:r>
    </w:p>
    <w:p>
      <w:pPr>
        <w:spacing w:after="60"/>
      </w:pPr>
      <w:r>
        <w:rPr>
          <w:rFonts w:ascii="Arial" w:cs="Arial" w:eastAsia="Arial" w:hAnsi="Arial"/>
          <w:color w:val="333333"/>
          <w:sz w:val="20"/>
          <w:szCs w:val="20"/>
        </w:rPr>
        <w:t xml:space="preserve">Häufig übernehme ich aber auch die Rolle als Treiber eines Anliegens, sei es einen Architektur Vorschlag zu erarbeiten, neue Technologien ins Team zu bringen oder die Kommunikation mit Stakeholdern und Product Owner um die richtige Lösung zu finden.</w:t>
      </w:r>
    </w:p>
    <w:p>
      <w:pPr>
        <w:pBdr>
          <w:bottom w:val="single" w:color="CCCCCC" w:sz="1" w:space="4"/>
        </w:pBdr>
        <w:spacing w:before="500" w:after="120"/>
      </w:pPr>
      <w:r>
        <w:rPr>
          <w:rFonts w:ascii="Arial" w:cs="Arial" w:eastAsia="Arial" w:hAnsi="Arial"/>
          <w:b/>
          <w:bCs/>
          <w:color w:val="333333"/>
          <w:sz w:val="24"/>
          <w:szCs w:val="24"/>
        </w:rPr>
        <w:t xml:space="preserve">BERUFSERFAHRUNG</w:t>
      </w:r>
    </w:p>
    <w:p>
      <w:pPr>
        <w:spacing w:after="20"/>
      </w:pPr>
      <w:r>
        <w:rPr>
          <w:rFonts w:ascii="Arial" w:cs="Arial" w:eastAsia="Arial" w:hAnsi="Arial"/>
          <w:b/>
          <w:bCs/>
          <w:color w:val="333333"/>
          <w:sz w:val="20"/>
          <w:szCs w:val="20"/>
        </w:rPr>
        <w:t xml:space="preserve">Juni 2024 – Dez. 2025</w:t>
      </w:r>
    </w:p>
    <w:p>
      <w:pPr>
        <w:spacing w:after="140"/>
      </w:pPr>
      <w:r>
        <w:rPr>
          <w:rFonts w:ascii="Arial" w:cs="Arial" w:eastAsia="Arial" w:hAnsi="Arial"/>
          <w:b/>
          <w:bCs/>
          <w:color w:val="333333"/>
          <w:sz w:val="22"/>
          <w:szCs w:val="22"/>
        </w:rPr>
        <w:t xml:space="preserve">Entwicklung + Design von Automatisierungen in Azure</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Cloud 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Kunde: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KPMG International</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Standort: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Amsterdam / Remote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Projektbeschreibung: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Ich unterstützte den Kunden als Teil eines agilen Teams. Das Team ist verantwortlich für die Entwicklung von Automatisierungen für KPMG International und verschiedener Member-Firmen. Die Automatisierungen sind im Einsatz, um manuellen Overhead zu reduzieren.
Ich war verantwortlich für das Design und Entwicklung mehrerer Automatisierungen für die Account Verwaltung in Azure für KPMG, besonders fokussiert auf die Handhabung von privilegierten Accounts und Gäste-Accounts. Eine Herausforderung dabei war die Anzahl der Gast-Accounts (500.000 und wachsend) die täglich verarbeitet werden müssen.
Eine weitere Aufgabe war die Unterstützung des Teams in der Entwicklung in C#/.NET da viele ältere Automatisierungen in PowerShell geschrieben waren und diese in die neue Cloud-Native Lösung und C# migriert werden.</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.NET 8/9, Azure Functions, Azure Entra ID, Bicep, Microsoft Graph, Powershell, Active Directory, Azure DevOps, SCRUM, Scaled Agile Framework</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Eingesetzte Produkte: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Azure Functions, Bicep, Microsoft Graph, Entra Id, Azure Service Bus, Azure API Management, Azure Container Apps, Azure Container Registry</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Apr. 2024 – Okt. 2024</w:t>
      </w:r>
    </w:p>
    <w:p>
      <w:pPr>
        <w:spacing w:after="140"/>
      </w:pPr>
      <w:r>
        <w:rPr>
          <w:rFonts w:ascii="Arial" w:cs="Arial" w:eastAsia="Arial" w:hAnsi="Arial"/>
          <w:b/>
          <w:bCs/>
          <w:color w:val="333333"/>
          <w:sz w:val="22"/>
          <w:szCs w:val="22"/>
        </w:rPr>
        <w:t xml:space="preserve">Entwicklung Microservice Logistic/Project Planning</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Fullstack 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Kunde: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Tesla Automation</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Standort: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Prüm / Remote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Projektbeschreibung: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Ich unterstützte den Kunden als Teil eines agilen Microservice Team. Das Team ist verantwortlich für die Neu-Entwicklung eines ASP.NET Core Service mit Angular Frontend. Der Service soll die internen Betriebsabläufe innerhalb der Logistik und Projektplanung verbinden, um eine genauere Planung zu ermöglichen sowie Overhead zu reduzieren.
Ich war dabei verantwortlich für die Einführung von Integrationstests mit Testcontainern, die Definition und Weiterentwicklung des Domain Model und die Einführung von Clean Architecture Richtlinien und Methoden für den Service.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Typescript, ASP.NET (Core), .NET 8, Docker, TestContainers, Domain Driven Design, Clean Architecture, Event-Driven System, Micro-Services, Integration Testing</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Eingesetzte Produkte: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Angular 17, Kubernetes, Kafka, ASP.NET Core, Entity Framework, MS SQL Server, NgRX, Jest, DevExtreme (Angular)</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Aug. 2019 – Jan. 2024</w:t>
      </w:r>
    </w:p>
    <w:p>
      <w:pPr>
        <w:spacing w:after="140"/>
      </w:pPr>
      <w:r>
        <w:rPr>
          <w:rFonts w:ascii="Arial" w:cs="Arial" w:eastAsia="Arial" w:hAnsi="Arial"/>
          <w:b/>
          <w:bCs/>
          <w:color w:val="333333"/>
          <w:sz w:val="22"/>
          <w:szCs w:val="22"/>
        </w:rPr>
        <w:t xml:space="preserve">Weiter/Neu-Entwicklung vorhandener .Net Applikationen in der Azure Cloud</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Full Stack/Cloud 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Kunde: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EnBW (IT Erzeugung)</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Standort: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 / Remote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Projektbeschreibung: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Ich unterstützte den Kunden als Teil eines agilen Scrum DevOps-Teams in der Weiter- und Neu-Entwicklung einer .NET-Applikation für die IT Erzeugung im Bereich der erneuerbaren Energien. Das erste Ziel des Projekts war es dabei teilweise vorhandene Applikationen von einer On-Premise Lösung in die Microsoft Azure Cloud zu heben und diese Applikationen mit einem neuen technischen Grundgerüst (Cloud-First) und neuer Angular Benutzer-Oberfläche auszustatten.
In der zweiten Phase war der Fokus auf die Weiterentwicklung und Betrieb der Anwendung gesetzt. Dabei wurde mit Hilfe des Strangler Patterns einzelne Teile der Anwendung in neue Micro-Services migriert und dabei neu-entwickelt. Die Umsetzung der Micro-Services erfolgte dabei nach Grundlagen des Domain Driven Design/Architecture. Das Angular Frontend wurde in diesem Zusammenhang in ein NX-Monorepo umgezogen, um eine bessere Modularisierung zu ermöglichen, um eine mögliche Migration in Micro-Frontends schneller zu gestalten.</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DevOps, Scrum, C#, .NET (Core) 7, ASP.NET (Core), Domain Driven Design/Architecture, REST, API-Design, Integrationstests, Unittests, Micro-Services, Bicep, ARM-Templates, Clean Architecture/Code, CQRS, Event Sourcing, Event-Driven Architecture, Container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Eingesetzte Produkte: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Azure, Angular, NX Monorepo, Storybook, ASP.NET (Core), MS SQL Server, PostgreSQL (Timescale), Azure DevOps, RxJs, NgRx, Jest, Playwright, Entity Framework, Testcontainer, SeriLog, KendoUI (Angular)</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Juni 2022 – Okt. 2022</w:t>
      </w:r>
    </w:p>
    <w:p>
      <w:pPr>
        <w:spacing w:after="140"/>
      </w:pPr>
      <w:r>
        <w:rPr>
          <w:rFonts w:ascii="Arial" w:cs="Arial" w:eastAsia="Arial" w:hAnsi="Arial"/>
          <w:b/>
          <w:bCs/>
          <w:color w:val="333333"/>
          <w:sz w:val="22"/>
          <w:szCs w:val="22"/>
        </w:rPr>
        <w:t xml:space="preserve">Entwicklung einer Spenden-Plattform</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Lead 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Kunde: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Save a Child's Heart Netherlands</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Standort: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Remote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Projektbeschreibung: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Ziel des Projekts war die Entwicklung einer Spenden Plattform für den Kunden. Der Kunde sollte in der Lage sein Spenden-Kampagnen anzulegen und Spenden-Sammler diesen Kampagnen zuzuweisen. Das Frontend besteht aus einer Vue.js Anwendung die mit Prepr.io als CMS verbunden wurde, um die dynamischen Inhalte anzuzeigen. Das Bezahlen/Sammeln der Spenden erfolgt über einen .NET-Service der Mollie als Payment-Provider benutzt. Sammler und Spender werden mit Hilfe von Message Bird über erfolgreiche Spenden informiert.</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Typescript, ASP.NET (Core), .NET 6, GCP, Container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Eingesetzte Produkte: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Firebase/GCP, Vue.js, MessageBird, Prepr.io (CMS), ASP.NET (Core), Docker</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Mai 2019 – Juli 2019</w:t>
      </w:r>
    </w:p>
    <w:p>
      <w:pPr>
        <w:spacing w:after="140"/>
      </w:pPr>
      <w:r>
        <w:rPr>
          <w:rFonts w:ascii="Arial" w:cs="Arial" w:eastAsia="Arial" w:hAnsi="Arial"/>
          <w:b/>
          <w:bCs/>
          <w:color w:val="333333"/>
          <w:sz w:val="22"/>
          <w:szCs w:val="22"/>
        </w:rPr>
        <w:t xml:space="preserve">Prototyp-Entwicklung einer Plattform zur Netzsicherheit</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Kunde: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CGI Deutschland</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Standort: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 Stuttgart</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Projektbeschreibung: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Ich war Teil eines crossfunktionalen Teams zur prototypischen Entwicklung einer Plattform, um die Energie-Netzsicherheit zu gewährleisten. Ziel des Prototyps war es einen Geschäftsprozess innerhalb der Azure Cloud abzubilden und diesen dem Kunden zu präsentieren. Der Prototyp konnte in geplanter Zeit abgeschlossen und dem Kunden präsentiert werden.</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C#, .NET Core, Microsoft Azure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Eingesetzte Produkte: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Microsoft Azure</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Nov. 2018 – Apr. 2019</w:t>
      </w:r>
    </w:p>
    <w:p>
      <w:pPr>
        <w:spacing w:after="140"/>
      </w:pPr>
      <w:r>
        <w:rPr>
          <w:rFonts w:ascii="Arial" w:cs="Arial" w:eastAsia="Arial" w:hAnsi="Arial"/>
          <w:b/>
          <w:bCs/>
          <w:color w:val="333333"/>
          <w:sz w:val="22"/>
          <w:szCs w:val="22"/>
        </w:rPr>
        <w:t xml:space="preserve">Kundenspezifische Softwareentwicklung</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Kunde: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CodeWrights GmbH</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Standort: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Projektbeschreibung: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Entwicklung einer generischer Softwarelösung zur Parametrisierung und Verwaltung einer neuen Reihe von Elektronikbausteinen für Gerätekommunikation des Herstellers. Besonderer Fokus des Kunden war dabei die einfache Bedienung der Software sowie die genaue Implementierung des Industriestandards Field Device Tool (FDT).
Ich war hierbei der technische Ansprechpartner des Kunden und verantwortete dabei die technische Kommunikation zwischen Entwicklungsteam und dem Kunden. Ich war darüber hinaus fachlicher Ansprechpartner innerhalb des Teams für die Umsetzung und Implementierung der Kunden Anforderungen, sowie Einhaltung des Industriestandards.</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C#, .NET Framework, SCRUM, HART Protocol, Foundation Fieldbus</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Eingesetzte Produkte: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WPF, WinForms</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Sept. 2017 – Okt. 2018</w:t>
      </w:r>
    </w:p>
    <w:p>
      <w:pPr>
        <w:spacing w:after="140"/>
      </w:pPr>
      <w:r>
        <w:rPr>
          <w:rFonts w:ascii="Arial" w:cs="Arial" w:eastAsia="Arial" w:hAnsi="Arial"/>
          <w:b/>
          <w:bCs/>
          <w:color w:val="333333"/>
          <w:sz w:val="22"/>
          <w:szCs w:val="22"/>
        </w:rPr>
        <w:t xml:space="preserve">Aufbau und Koordination von Nearshoring Entwicklungsteams</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Kunde: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CodeWrights GmbH</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Standort: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Projektbeschreibung: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Im Rahmen der Evaluierung von neuen Möglichkeiten zur Skalierung von Softwareentwicklungs-Kapazitäten hatte ich die Verantwortung über die Etablierung eines Nearshoring Scrum-Entwicklungsteam in Weißrussland. Hierzu gehört im Besonderen die Koordination und Verwaltung des neuen Teams als Product Owner. Weiterhin gehörte zu meinem Aufgabenbereich die Einbindung des neuen Teams in den internen Entwicklungsprozess sowie die Rolle als technischer und fachlicher Ansprechpartner.
Die Integration des Teams in den internen Entwicklungsprozess konnte Ende 2018 erfolgreich durchgeführt werden, und die Ergebnisse des neuen Teams konnten überzeugen.</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SCRUM, Agiles Projektmanagement</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Sept. 2014 – Sept. 2017</w:t>
      </w:r>
    </w:p>
    <w:p>
      <w:pPr>
        <w:spacing w:after="140"/>
      </w:pPr>
      <w:r>
        <w:rPr>
          <w:rFonts w:ascii="Arial" w:cs="Arial" w:eastAsia="Arial" w:hAnsi="Arial"/>
          <w:b/>
          <w:bCs/>
          <w:color w:val="333333"/>
          <w:sz w:val="22"/>
          <w:szCs w:val="22"/>
        </w:rPr>
        <w:t xml:space="preserve">Kundenspezifische Softwareentwicklung</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Kunde: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CodeWrights GmbH</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Standort:</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Projektbeschreibung:</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Entwicklung einer generischer Softwarelösung zur Parametrisierung und Verwaltung einer neuen Reihe von Elektronikbausteinen für Gerätekommunikation des Herstellers. Besonderer Fokus des Kunden war dabei die einfache Bedienung der Software sowie die genaue Implementierung des Industriestandards Field Device Tool (FDT).
Ich war hierbei der technische Ansprechpartner des Kunden und verantwortete dabei die technische Kommunikation zwischen Entwicklungsteam und dem Kunden. Ich war darüber hinaus fachlicher Ansprechpartner innerhalb des Teams für die Umsetzung und Implementierung der Kunden Anforderungen, sowie Einhaltung des Industriestandards.</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C#, .NET Framework, SCRUM, HART Protocol, Foundation Fieldbus, C++</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Eingesetzte Produkte: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WPF, WinForms</w:t>
            </w:r>
          </w:p>
        </w:tc>
      </w:tr>
    </w:tbl>
    <w:p>
      <w:pPr>
        <w:pBdr>
          <w:bottom w:val="single" w:color="CCCCCC" w:sz="1" w:space="4"/>
        </w:pBdr>
        <w:spacing w:before="500" w:after="120"/>
      </w:pPr>
      <w:r>
        <w:rPr>
          <w:rFonts w:ascii="Arial" w:cs="Arial" w:eastAsia="Arial" w:hAnsi="Arial"/>
          <w:b/>
          <w:bCs/>
          <w:color w:val="333333"/>
          <w:sz w:val="24"/>
          <w:szCs w:val="24"/>
        </w:rPr>
        <w:t xml:space="preserve">AUSBILDUNG</w:t>
      </w:r>
    </w:p>
    <w:p>
      <w:pPr>
        <w:spacing w:after="20"/>
      </w:pPr>
      <w:r>
        <w:rPr>
          <w:rFonts w:ascii="Arial" w:cs="Arial" w:eastAsia="Arial" w:hAnsi="Arial"/>
          <w:b/>
          <w:bCs/>
          <w:color w:val="333333"/>
          <w:sz w:val="20"/>
          <w:szCs w:val="20"/>
        </w:rPr>
        <w:t xml:space="preserve">Sept. 2009 – Dez. 2013</w:t>
      </w:r>
    </w:p>
    <w:p>
      <w:pPr>
        <w:spacing w:after="20"/>
      </w:pPr>
      <w:r>
        <w:rPr>
          <w:rFonts w:ascii="Arial" w:cs="Arial" w:eastAsia="Arial" w:hAnsi="Arial"/>
          <w:b/>
          <w:bCs/>
          <w:color w:val="333333"/>
          <w:sz w:val="20"/>
          <w:szCs w:val="20"/>
        </w:rPr>
        <w:t xml:space="preserve">Informatik-Studium</w:t>
      </w:r>
    </w:p>
    <w:p>
      <w:pPr>
        <w:spacing w:after="20"/>
      </w:pPr>
      <w:r>
        <w:rPr>
          <w:rFonts w:ascii="Arial" w:cs="Arial" w:eastAsia="Arial" w:hAnsi="Arial"/>
          <w:color w:val="333333"/>
          <w:sz w:val="18"/>
          <w:szCs w:val="18"/>
        </w:rPr>
        <w:t xml:space="preserve">Bachelor of Science Informatik | Hochschule Karlsruhe</w:t>
      </w:r>
    </w:p>
    <w:p>
      <w:pPr>
        <w:pBdr>
          <w:bottom w:val="single" w:color="CCCCCC" w:sz="1" w:space="4"/>
        </w:pBdr>
        <w:spacing w:before="500" w:after="120"/>
      </w:pPr>
      <w:r>
        <w:rPr>
          <w:rFonts w:ascii="Arial" w:cs="Arial" w:eastAsia="Arial" w:hAnsi="Arial"/>
          <w:b/>
          <w:bCs/>
          <w:color w:val="333333"/>
          <w:sz w:val="24"/>
          <w:szCs w:val="24"/>
        </w:rPr>
        <w:t xml:space="preserve">KOMPETENZEN</w:t>
      </w:r>
    </w:p>
    <w:p>
      <w:pPr>
        <w:spacing w:before="160" w:after="80"/>
      </w:pPr>
      <w:r>
        <w:rPr>
          <w:rFonts w:ascii="Arial" w:cs="Arial" w:eastAsia="Arial" w:hAnsi="Arial"/>
          <w:b/>
          <w:bCs/>
          <w:color w:val="333333"/>
          <w:sz w:val="20"/>
          <w:szCs w:val="20"/>
        </w:rPr>
        <w:t xml:space="preserve">Produkte / Standards / Methoden</w:t>
      </w:r>
    </w:p>
    <w:p>
      <w:pPr>
        <w:tabs>
          <w:tab w:val="left" w:pos="5000"/>
        </w:tabs>
        <w:spacing w:after="20"/>
      </w:pPr>
      <w:r>
        <w:rPr>
          <w:rFonts w:ascii="Arial" w:cs="Arial" w:eastAsia="Arial" w:hAnsi="Arial"/>
          <w:color w:val="333333"/>
          <w:sz w:val="18"/>
          <w:szCs w:val="18"/>
        </w:rPr>
        <w:t xml:space="preserve">Agile (Scrum / Kanban)</w:t>
      </w:r>
      <w:r>
        <w:rPr>
          <w:rFonts w:ascii="Arial" w:cs="Arial" w:eastAsia="Arial" w:hAnsi="Arial"/>
          <w:i/>
          <w:iCs/>
          <w:color w:val="333333"/>
          <w:sz w:val="18"/>
          <w:szCs w:val="18"/>
        </w:rPr>
        <w:t xml:space="preserve">	Experte</w:t>
      </w:r>
    </w:p>
    <w:p>
      <w:pPr>
        <w:tabs>
          <w:tab w:val="left" w:pos="5000"/>
        </w:tabs>
        <w:spacing w:after="20"/>
      </w:pPr>
      <w:r>
        <w:rPr>
          <w:rFonts w:ascii="Arial" w:cs="Arial" w:eastAsia="Arial" w:hAnsi="Arial"/>
          <w:color w:val="333333"/>
          <w:sz w:val="18"/>
          <w:szCs w:val="18"/>
        </w:rPr>
        <w:t xml:space="preserve">ASP.NET (Core)</w:t>
      </w:r>
      <w:r>
        <w:rPr>
          <w:rFonts w:ascii="Arial" w:cs="Arial" w:eastAsia="Arial" w:hAnsi="Arial"/>
          <w:i/>
          <w:iCs/>
          <w:color w:val="333333"/>
          <w:sz w:val="18"/>
          <w:szCs w:val="18"/>
        </w:rPr>
        <w:t xml:space="preserve">	Experte</w:t>
      </w:r>
    </w:p>
    <w:p>
      <w:pPr>
        <w:tabs>
          <w:tab w:val="left" w:pos="5000"/>
        </w:tabs>
        <w:spacing w:after="20"/>
      </w:pPr>
      <w:r>
        <w:rPr>
          <w:rFonts w:ascii="Arial" w:cs="Arial" w:eastAsia="Arial" w:hAnsi="Arial"/>
          <w:color w:val="333333"/>
          <w:sz w:val="18"/>
          <w:szCs w:val="18"/>
        </w:rPr>
        <w:t xml:space="preserve">Angular (2+)</w:t>
      </w:r>
      <w:r>
        <w:rPr>
          <w:rFonts w:ascii="Arial" w:cs="Arial" w:eastAsia="Arial" w:hAnsi="Arial"/>
          <w:i/>
          <w:iCs/>
          <w:color w:val="333333"/>
          <w:sz w:val="18"/>
          <w:szCs w:val="18"/>
        </w:rPr>
        <w:t xml:space="preserve">	Experte</w:t>
      </w:r>
    </w:p>
    <w:p>
      <w:pPr>
        <w:tabs>
          <w:tab w:val="left" w:pos="5000"/>
        </w:tabs>
        <w:spacing w:after="20"/>
      </w:pPr>
      <w:r>
        <w:rPr>
          <w:rFonts w:ascii="Arial" w:cs="Arial" w:eastAsia="Arial" w:hAnsi="Arial"/>
          <w:color w:val="333333"/>
          <w:sz w:val="18"/>
          <w:szCs w:val="18"/>
        </w:rPr>
        <w:t xml:space="preserve">DevOps</w:t>
      </w:r>
      <w:r>
        <w:rPr>
          <w:rFonts w:ascii="Arial" w:cs="Arial" w:eastAsia="Arial" w:hAnsi="Arial"/>
          <w:i/>
          <w:iCs/>
          <w:color w:val="333333"/>
          <w:sz w:val="18"/>
          <w:szCs w:val="18"/>
        </w:rPr>
        <w:t xml:space="preserve">	Experte</w:t>
      </w:r>
    </w:p>
    <w:p>
      <w:pPr>
        <w:tabs>
          <w:tab w:val="left" w:pos="5000"/>
        </w:tabs>
        <w:spacing w:after="20"/>
      </w:pPr>
      <w:r>
        <w:rPr>
          <w:rFonts w:ascii="Arial" w:cs="Arial" w:eastAsia="Arial" w:hAnsi="Arial"/>
          <w:color w:val="333333"/>
          <w:sz w:val="18"/>
          <w:szCs w:val="18"/>
        </w:rPr>
        <w:t xml:space="preserve">RESTful API</w:t>
      </w:r>
      <w:r>
        <w:rPr>
          <w:rFonts w:ascii="Arial" w:cs="Arial" w:eastAsia="Arial" w:hAnsi="Arial"/>
          <w:i/>
          <w:iCs/>
          <w:color w:val="333333"/>
          <w:sz w:val="18"/>
          <w:szCs w:val="18"/>
        </w:rPr>
        <w:t xml:space="preserve">	Experte</w:t>
      </w:r>
    </w:p>
    <w:p>
      <w:pPr>
        <w:tabs>
          <w:tab w:val="left" w:pos="5000"/>
        </w:tabs>
        <w:spacing w:after="20"/>
      </w:pPr>
      <w:r>
        <w:rPr>
          <w:rFonts w:ascii="Arial" w:cs="Arial" w:eastAsia="Arial" w:hAnsi="Arial"/>
          <w:color w:val="333333"/>
          <w:sz w:val="18"/>
          <w:szCs w:val="18"/>
        </w:rPr>
        <w:t xml:space="preserve">Vue.js</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Entity Framework</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ARM/Bicep-Templates</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Microsoft Azure</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Docker / Container</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Flutter</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Micro-Services</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Domain Driven Design</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TDD</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Clean Architecture</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Kubernetes</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Blazor</w:t>
      </w:r>
      <w:r>
        <w:rPr>
          <w:rFonts w:ascii="Arial" w:cs="Arial" w:eastAsia="Arial" w:hAnsi="Arial"/>
          <w:i/>
          <w:iCs/>
          <w:color w:val="333333"/>
          <w:sz w:val="18"/>
          <w:szCs w:val="18"/>
        </w:rPr>
        <w:t xml:space="preserve">	Grundlagen</w:t>
      </w:r>
    </w:p>
    <w:p>
      <w:pPr>
        <w:tabs>
          <w:tab w:val="left" w:pos="5000"/>
        </w:tabs>
        <w:spacing w:after="20"/>
      </w:pPr>
      <w:r>
        <w:rPr>
          <w:rFonts w:ascii="Arial" w:cs="Arial" w:eastAsia="Arial" w:hAnsi="Arial"/>
          <w:color w:val="333333"/>
          <w:sz w:val="18"/>
          <w:szCs w:val="18"/>
        </w:rPr>
        <w:t xml:space="preserve">AWS</w:t>
      </w:r>
      <w:r>
        <w:rPr>
          <w:rFonts w:ascii="Arial" w:cs="Arial" w:eastAsia="Arial" w:hAnsi="Arial"/>
          <w:i/>
          <w:iCs/>
          <w:color w:val="333333"/>
          <w:sz w:val="18"/>
          <w:szCs w:val="18"/>
        </w:rPr>
        <w:t xml:space="preserve">	Grundlagen</w:t>
      </w:r>
    </w:p>
    <w:p>
      <w:pPr>
        <w:tabs>
          <w:tab w:val="left" w:pos="5000"/>
        </w:tabs>
        <w:spacing w:after="20"/>
      </w:pPr>
      <w:r>
        <w:rPr>
          <w:rFonts w:ascii="Arial" w:cs="Arial" w:eastAsia="Arial" w:hAnsi="Arial"/>
          <w:color w:val="333333"/>
          <w:sz w:val="18"/>
          <w:szCs w:val="18"/>
        </w:rPr>
        <w:t xml:space="preserve">Terraform</w:t>
      </w:r>
      <w:r>
        <w:rPr>
          <w:rFonts w:ascii="Arial" w:cs="Arial" w:eastAsia="Arial" w:hAnsi="Arial"/>
          <w:i/>
          <w:iCs/>
          <w:color w:val="333333"/>
          <w:sz w:val="18"/>
          <w:szCs w:val="18"/>
        </w:rPr>
        <w:t xml:space="preserve">	Grundlagen</w:t>
      </w:r>
    </w:p>
    <w:p>
      <w:pPr>
        <w:tabs>
          <w:tab w:val="left" w:pos="5000"/>
        </w:tabs>
        <w:spacing w:after="20"/>
      </w:pPr>
      <w:r>
        <w:rPr>
          <w:rFonts w:ascii="Arial" w:cs="Arial" w:eastAsia="Arial" w:hAnsi="Arial"/>
          <w:color w:val="333333"/>
          <w:sz w:val="18"/>
          <w:szCs w:val="18"/>
        </w:rPr>
        <w:t xml:space="preserve">React.js</w:t>
      </w:r>
      <w:r>
        <w:rPr>
          <w:rFonts w:ascii="Arial" w:cs="Arial" w:eastAsia="Arial" w:hAnsi="Arial"/>
          <w:i/>
          <w:iCs/>
          <w:color w:val="333333"/>
          <w:sz w:val="18"/>
          <w:szCs w:val="18"/>
        </w:rPr>
        <w:t xml:space="preserve">	Grundlagen</w:t>
      </w:r>
    </w:p>
    <w:p>
      <w:pPr>
        <w:spacing w:after="40"/>
      </w:pPr>
    </w:p>
    <w:p>
      <w:pPr>
        <w:spacing w:before="160" w:after="80"/>
      </w:pPr>
      <w:r>
        <w:rPr>
          <w:rFonts w:ascii="Arial" w:cs="Arial" w:eastAsia="Arial" w:hAnsi="Arial"/>
          <w:b/>
          <w:bCs/>
          <w:color w:val="333333"/>
          <w:sz w:val="20"/>
          <w:szCs w:val="20"/>
        </w:rPr>
        <w:t xml:space="preserve">Programmiersprachen</w:t>
      </w:r>
    </w:p>
    <w:p>
      <w:pPr>
        <w:tabs>
          <w:tab w:val="left" w:pos="5000"/>
        </w:tabs>
        <w:spacing w:after="20"/>
      </w:pPr>
      <w:r>
        <w:rPr>
          <w:rFonts w:ascii="Arial" w:cs="Arial" w:eastAsia="Arial" w:hAnsi="Arial"/>
          <w:color w:val="333333"/>
          <w:sz w:val="18"/>
          <w:szCs w:val="18"/>
        </w:rPr>
        <w:t xml:space="preserve">C#/.NET (Core)</w:t>
      </w:r>
      <w:r>
        <w:rPr>
          <w:rFonts w:ascii="Arial" w:cs="Arial" w:eastAsia="Arial" w:hAnsi="Arial"/>
          <w:i/>
          <w:iCs/>
          <w:color w:val="333333"/>
          <w:sz w:val="18"/>
          <w:szCs w:val="18"/>
        </w:rPr>
        <w:t xml:space="preserve">	Experte</w:t>
      </w:r>
    </w:p>
    <w:p>
      <w:pPr>
        <w:tabs>
          <w:tab w:val="left" w:pos="5000"/>
        </w:tabs>
        <w:spacing w:after="20"/>
      </w:pPr>
      <w:r>
        <w:rPr>
          <w:rFonts w:ascii="Arial" w:cs="Arial" w:eastAsia="Arial" w:hAnsi="Arial"/>
          <w:color w:val="333333"/>
          <w:sz w:val="18"/>
          <w:szCs w:val="18"/>
        </w:rPr>
        <w:t xml:space="preserve">TypeScript</w:t>
      </w:r>
      <w:r>
        <w:rPr>
          <w:rFonts w:ascii="Arial" w:cs="Arial" w:eastAsia="Arial" w:hAnsi="Arial"/>
          <w:i/>
          <w:iCs/>
          <w:color w:val="333333"/>
          <w:sz w:val="18"/>
          <w:szCs w:val="18"/>
        </w:rPr>
        <w:t xml:space="preserve">	Experte</w:t>
      </w:r>
    </w:p>
    <w:p>
      <w:pPr>
        <w:tabs>
          <w:tab w:val="left" w:pos="5000"/>
        </w:tabs>
        <w:spacing w:after="20"/>
      </w:pPr>
      <w:r>
        <w:rPr>
          <w:rFonts w:ascii="Arial" w:cs="Arial" w:eastAsia="Arial" w:hAnsi="Arial"/>
          <w:color w:val="333333"/>
          <w:sz w:val="18"/>
          <w:szCs w:val="18"/>
        </w:rPr>
        <w:t xml:space="preserve">SQL</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Java</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Dart</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Go</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Rust</w:t>
      </w:r>
      <w:r>
        <w:rPr>
          <w:rFonts w:ascii="Arial" w:cs="Arial" w:eastAsia="Arial" w:hAnsi="Arial"/>
          <w:i/>
          <w:iCs/>
          <w:color w:val="333333"/>
          <w:sz w:val="18"/>
          <w:szCs w:val="18"/>
        </w:rPr>
        <w:t xml:space="preserve">	Grundlagen</w:t>
      </w:r>
    </w:p>
    <w:p>
      <w:pPr>
        <w:tabs>
          <w:tab w:val="left" w:pos="5000"/>
        </w:tabs>
        <w:spacing w:after="20"/>
      </w:pPr>
      <w:r>
        <w:rPr>
          <w:rFonts w:ascii="Arial" w:cs="Arial" w:eastAsia="Arial" w:hAnsi="Arial"/>
          <w:color w:val="333333"/>
          <w:sz w:val="18"/>
          <w:szCs w:val="18"/>
        </w:rPr>
        <w:t xml:space="preserve">Swift</w:t>
      </w:r>
      <w:r>
        <w:rPr>
          <w:rFonts w:ascii="Arial" w:cs="Arial" w:eastAsia="Arial" w:hAnsi="Arial"/>
          <w:i/>
          <w:iCs/>
          <w:color w:val="333333"/>
          <w:sz w:val="18"/>
          <w:szCs w:val="18"/>
        </w:rPr>
        <w:t xml:space="preserve">	Grundlagen</w:t>
      </w:r>
    </w:p>
    <w:p>
      <w:pPr>
        <w:spacing w:after="40"/>
      </w:pPr>
    </w:p>
    <w:p>
      <w:pPr>
        <w:spacing w:before="160" w:after="80"/>
      </w:pPr>
      <w:r>
        <w:rPr>
          <w:rFonts w:ascii="Arial" w:cs="Arial" w:eastAsia="Arial" w:hAnsi="Arial"/>
          <w:b/>
          <w:bCs/>
          <w:color w:val="333333"/>
          <w:sz w:val="20"/>
          <w:szCs w:val="20"/>
        </w:rPr>
        <w:t xml:space="preserve">Datenbanken</w:t>
      </w:r>
    </w:p>
    <w:p>
      <w:pPr>
        <w:tabs>
          <w:tab w:val="left" w:pos="5000"/>
        </w:tabs>
        <w:spacing w:after="20"/>
      </w:pPr>
      <w:r>
        <w:rPr>
          <w:rFonts w:ascii="Arial" w:cs="Arial" w:eastAsia="Arial" w:hAnsi="Arial"/>
          <w:color w:val="333333"/>
          <w:sz w:val="18"/>
          <w:szCs w:val="18"/>
        </w:rPr>
        <w:t xml:space="preserve">Microsoft SQL Server</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PostgreSQL</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MySQL</w:t>
      </w:r>
      <w:r>
        <w:rPr>
          <w:rFonts w:ascii="Arial" w:cs="Arial" w:eastAsia="Arial" w:hAnsi="Arial"/>
          <w:i/>
          <w:iCs/>
          <w:color w:val="333333"/>
          <w:sz w:val="18"/>
          <w:szCs w:val="18"/>
        </w:rPr>
        <w:t xml:space="preserve">	Fortgeschritten</w:t>
      </w:r>
    </w:p>
    <w:p>
      <w:pPr>
        <w:tabs>
          <w:tab w:val="left" w:pos="5000"/>
        </w:tabs>
        <w:spacing w:after="20"/>
      </w:pPr>
      <w:r>
        <w:rPr>
          <w:rFonts w:ascii="Arial" w:cs="Arial" w:eastAsia="Arial" w:hAnsi="Arial"/>
          <w:color w:val="333333"/>
          <w:sz w:val="18"/>
          <w:szCs w:val="18"/>
        </w:rPr>
        <w:t xml:space="preserve">NoSQL (Mongo/Cosmos/Dynamo)</w:t>
      </w:r>
      <w:r>
        <w:rPr>
          <w:rFonts w:ascii="Arial" w:cs="Arial" w:eastAsia="Arial" w:hAnsi="Arial"/>
          <w:i/>
          <w:iCs/>
          <w:color w:val="333333"/>
          <w:sz w:val="18"/>
          <w:szCs w:val="18"/>
        </w:rPr>
        <w:t xml:space="preserve">	Fortgeschritten</w:t>
      </w:r>
    </w:p>
    <w:p>
      <w:pPr>
        <w:pBdr>
          <w:bottom w:val="single" w:color="CCCCCC" w:sz="1" w:space="4"/>
        </w:pBdr>
        <w:spacing w:before="500" w:after="120"/>
      </w:pPr>
      <w:r>
        <w:rPr>
          <w:rFonts w:ascii="Arial" w:cs="Arial" w:eastAsia="Arial" w:hAnsi="Arial"/>
          <w:b/>
          <w:bCs/>
          <w:color w:val="333333"/>
          <w:sz w:val="24"/>
          <w:szCs w:val="24"/>
        </w:rPr>
        <w:t xml:space="preserve">SPRACHEN</w:t>
      </w:r>
    </w:p>
    <w:p>
      <w:pPr>
        <w:tabs>
          <w:tab w:val="left" w:pos="5000"/>
        </w:tabs>
        <w:spacing w:after="20"/>
      </w:pPr>
      <w:r>
        <w:rPr>
          <w:rFonts w:ascii="Arial" w:cs="Arial" w:eastAsia="Arial" w:hAnsi="Arial"/>
          <w:color w:val="333333"/>
          <w:sz w:val="18"/>
          <w:szCs w:val="18"/>
        </w:rPr>
        <w:t xml:space="preserve">Deutsch</w:t>
      </w:r>
      <w:r>
        <w:rPr>
          <w:rFonts w:ascii="Arial" w:cs="Arial" w:eastAsia="Arial" w:hAnsi="Arial"/>
          <w:i/>
          <w:iCs/>
          <w:color w:val="333333"/>
          <w:sz w:val="18"/>
          <w:szCs w:val="18"/>
        </w:rPr>
        <w:t xml:space="preserve">	Muttersprache</w:t>
      </w:r>
    </w:p>
    <w:p>
      <w:pPr>
        <w:tabs>
          <w:tab w:val="left" w:pos="5000"/>
        </w:tabs>
        <w:spacing w:after="20"/>
      </w:pPr>
      <w:r>
        <w:rPr>
          <w:rFonts w:ascii="Arial" w:cs="Arial" w:eastAsia="Arial" w:hAnsi="Arial"/>
          <w:color w:val="333333"/>
          <w:sz w:val="18"/>
          <w:szCs w:val="18"/>
        </w:rPr>
        <w:t xml:space="preserve">Englisch</w:t>
      </w:r>
      <w:r>
        <w:rPr>
          <w:rFonts w:ascii="Arial" w:cs="Arial" w:eastAsia="Arial" w:hAnsi="Arial"/>
          <w:i/>
          <w:iCs/>
          <w:color w:val="333333"/>
          <w:sz w:val="18"/>
          <w:szCs w:val="18"/>
        </w:rPr>
        <w:t xml:space="preserve">	Verhandlungssicher</w:t>
      </w:r>
    </w:p>
    <w:p>
      <w:pPr>
        <w:tabs>
          <w:tab w:val="left" w:pos="5000"/>
        </w:tabs>
        <w:spacing w:after="20"/>
      </w:pPr>
      <w:r>
        <w:rPr>
          <w:rFonts w:ascii="Arial" w:cs="Arial" w:eastAsia="Arial" w:hAnsi="Arial"/>
          <w:color w:val="333333"/>
          <w:sz w:val="18"/>
          <w:szCs w:val="18"/>
        </w:rPr>
        <w:t xml:space="preserve">Niederländisch</w:t>
      </w:r>
      <w:r>
        <w:rPr>
          <w:rFonts w:ascii="Arial" w:cs="Arial" w:eastAsia="Arial" w:hAnsi="Arial"/>
          <w:i/>
          <w:iCs/>
          <w:color w:val="333333"/>
          <w:sz w:val="18"/>
          <w:szCs w:val="18"/>
        </w:rPr>
        <w:t xml:space="preserve">	Fortgeschritten</w:t>
      </w:r>
    </w:p>
    <w:sectPr>
      <w:pgSz w:w="11906" w:h="16838" w:orient="portrait"/>
      <w:pgMar w:top="700" w:right="700" w:bottom="700" w:left="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333333"/>
      <w:sz w:val="24"/>
      <w:szCs w:val="24"/>
    </w:rPr>
  </w:style>
  <w:style w:type="paragraph" w:styleId="Heading2">
    <w:name w:val="Heading 2"/>
    <w:basedOn w:val="Normal"/>
    <w:next w:val="Normal"/>
    <w:qFormat/>
    <w:rPr>
      <w:rFonts w:ascii="Arial" w:cs="Arial" w:eastAsia="Arial" w:hAnsi="Arial"/>
      <w:b/>
      <w:bCs/>
      <w:color w:val="333333"/>
      <w:sz w:val="20"/>
      <w:szCs w:val="20"/>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b75177454debac032c359b4d0de2a54e8496bf9e.pn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2026-03-01T10:04:12.507Z</dcterms:created>
  <dcterms:modified xsi:type="dcterms:W3CDTF">2026-03-01T10:04:12.507Z</dcterms:modified>
</cp:coreProperties>
</file>

<file path=docProps/custom.xml><?xml version="1.0" encoding="utf-8"?>
<Properties xmlns="http://schemas.openxmlformats.org/officeDocument/2006/custom-properties" xmlns:vt="http://schemas.openxmlformats.org/officeDocument/2006/docPropsVTypes"/>
</file>